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enett"/>
        <w:tblW w:w="0" w:type="dxa"/>
        <w:tblLayout w:type="fixed"/>
        <w:tblLook w:val="04A0" w:firstRow="1" w:lastRow="0" w:firstColumn="1" w:lastColumn="0" w:noHBand="0" w:noVBand="1"/>
      </w:tblPr>
      <w:tblGrid>
        <w:gridCol w:w="1838"/>
        <w:gridCol w:w="1956"/>
        <w:gridCol w:w="5740"/>
      </w:tblGrid>
      <w:tr w:rsidR="002E3070" w:rsidTr="002E3070">
        <w:tc>
          <w:tcPr>
            <w:tcW w:w="953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2E3070" w:rsidRDefault="002E3070">
            <w:pPr>
              <w:spacing w:line="240" w:lineRule="auto"/>
              <w:rPr>
                <w:b/>
                <w:sz w:val="24"/>
                <w:szCs w:val="24"/>
              </w:rPr>
            </w:pPr>
            <w:r>
              <w:rPr>
                <w:b/>
                <w:sz w:val="24"/>
                <w:szCs w:val="24"/>
              </w:rPr>
              <w:t>Innspill nr. 329, LNF-B (eksisterende/fremtidig), Sætre</w:t>
            </w:r>
          </w:p>
        </w:tc>
      </w:tr>
      <w:tr w:rsidR="002E3070" w:rsidTr="002E3070">
        <w:tc>
          <w:tcPr>
            <w:tcW w:w="1838"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b/>
              </w:rPr>
            </w:pPr>
            <w:r>
              <w:rPr>
                <w:b/>
              </w:rPr>
              <w:t>Gnr./bnr.:</w:t>
            </w:r>
          </w:p>
        </w:tc>
        <w:tc>
          <w:tcPr>
            <w:tcW w:w="1956"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Del av 230/1</w:t>
            </w:r>
          </w:p>
        </w:tc>
        <w:tc>
          <w:tcPr>
            <w:tcW w:w="5740" w:type="dxa"/>
            <w:vMerge w:val="restart"/>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i/>
                <w:color w:val="FF0000"/>
                <w:sz w:val="20"/>
                <w:szCs w:val="20"/>
              </w:rPr>
            </w:pPr>
            <w:r>
              <w:rPr>
                <w:noProof/>
                <w:lang w:eastAsia="nb-NO"/>
              </w:rPr>
              <w:drawing>
                <wp:inline distT="0" distB="0" distL="0" distR="0">
                  <wp:extent cx="3600450" cy="61817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4">
                            <a:extLst>
                              <a:ext uri="{28A0092B-C50C-407E-A947-70E740481C1C}">
                                <a14:useLocalDpi xmlns:a14="http://schemas.microsoft.com/office/drawing/2010/main" val="0"/>
                              </a:ext>
                            </a:extLst>
                          </a:blip>
                          <a:srcRect l="50298" t="15904" r="27838" b="17232"/>
                          <a:stretch>
                            <a:fillRect/>
                          </a:stretch>
                        </pic:blipFill>
                        <pic:spPr bwMode="auto">
                          <a:xfrm>
                            <a:off x="0" y="0"/>
                            <a:ext cx="3600450" cy="6181725"/>
                          </a:xfrm>
                          <a:prstGeom prst="rect">
                            <a:avLst/>
                          </a:prstGeom>
                          <a:noFill/>
                          <a:ln>
                            <a:noFill/>
                          </a:ln>
                        </pic:spPr>
                      </pic:pic>
                    </a:graphicData>
                  </a:graphic>
                </wp:inline>
              </w:drawing>
            </w:r>
          </w:p>
        </w:tc>
      </w:tr>
      <w:tr w:rsidR="002E3070" w:rsidTr="002E3070">
        <w:tc>
          <w:tcPr>
            <w:tcW w:w="1838"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b/>
              </w:rPr>
            </w:pPr>
            <w:r>
              <w:rPr>
                <w:b/>
              </w:rPr>
              <w:t>Dagens formål:</w:t>
            </w:r>
          </w:p>
        </w:tc>
        <w:tc>
          <w:tcPr>
            <w:tcW w:w="1956"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LNF</w:t>
            </w:r>
          </w:p>
        </w:tc>
        <w:tc>
          <w:tcPr>
            <w:tcW w:w="5740" w:type="dxa"/>
            <w:vMerge/>
            <w:tcBorders>
              <w:top w:val="single" w:sz="4" w:space="0" w:color="auto"/>
              <w:left w:val="single" w:sz="4" w:space="0" w:color="auto"/>
              <w:bottom w:val="single" w:sz="4" w:space="0" w:color="auto"/>
              <w:right w:val="single" w:sz="4" w:space="0" w:color="auto"/>
            </w:tcBorders>
            <w:vAlign w:val="center"/>
            <w:hideMark/>
          </w:tcPr>
          <w:p w:rsidR="002E3070" w:rsidRDefault="002E3070">
            <w:pPr>
              <w:spacing w:line="240" w:lineRule="auto"/>
              <w:rPr>
                <w:i/>
                <w:color w:val="FF0000"/>
                <w:sz w:val="20"/>
                <w:szCs w:val="20"/>
              </w:rPr>
            </w:pPr>
          </w:p>
        </w:tc>
      </w:tr>
      <w:tr w:rsidR="002E3070" w:rsidTr="002E3070">
        <w:tc>
          <w:tcPr>
            <w:tcW w:w="1838"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b/>
              </w:rPr>
            </w:pPr>
            <w:r>
              <w:rPr>
                <w:b/>
              </w:rPr>
              <w:t>Foreslått formål:</w:t>
            </w:r>
          </w:p>
        </w:tc>
        <w:tc>
          <w:tcPr>
            <w:tcW w:w="1956"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LNF-B(eksisterende)</w:t>
            </w:r>
          </w:p>
        </w:tc>
        <w:tc>
          <w:tcPr>
            <w:tcW w:w="5740" w:type="dxa"/>
            <w:vMerge/>
            <w:tcBorders>
              <w:top w:val="single" w:sz="4" w:space="0" w:color="auto"/>
              <w:left w:val="single" w:sz="4" w:space="0" w:color="auto"/>
              <w:bottom w:val="single" w:sz="4" w:space="0" w:color="auto"/>
              <w:right w:val="single" w:sz="4" w:space="0" w:color="auto"/>
            </w:tcBorders>
            <w:vAlign w:val="center"/>
            <w:hideMark/>
          </w:tcPr>
          <w:p w:rsidR="002E3070" w:rsidRDefault="002E3070">
            <w:pPr>
              <w:spacing w:line="240" w:lineRule="auto"/>
              <w:rPr>
                <w:i/>
                <w:color w:val="FF0000"/>
                <w:sz w:val="20"/>
                <w:szCs w:val="20"/>
              </w:rPr>
            </w:pPr>
          </w:p>
        </w:tc>
      </w:tr>
      <w:tr w:rsidR="002E3070" w:rsidTr="002E3070">
        <w:tc>
          <w:tcPr>
            <w:tcW w:w="1838"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b/>
              </w:rPr>
            </w:pPr>
            <w:r>
              <w:rPr>
                <w:b/>
              </w:rPr>
              <w:t>Arealstørrelse:</w:t>
            </w:r>
          </w:p>
        </w:tc>
        <w:tc>
          <w:tcPr>
            <w:tcW w:w="1956"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29,8 daa</w:t>
            </w:r>
          </w:p>
        </w:tc>
        <w:tc>
          <w:tcPr>
            <w:tcW w:w="5740" w:type="dxa"/>
            <w:vMerge/>
            <w:tcBorders>
              <w:top w:val="single" w:sz="4" w:space="0" w:color="auto"/>
              <w:left w:val="single" w:sz="4" w:space="0" w:color="auto"/>
              <w:bottom w:val="single" w:sz="4" w:space="0" w:color="auto"/>
              <w:right w:val="single" w:sz="4" w:space="0" w:color="auto"/>
            </w:tcBorders>
            <w:vAlign w:val="center"/>
            <w:hideMark/>
          </w:tcPr>
          <w:p w:rsidR="002E3070" w:rsidRDefault="002E3070">
            <w:pPr>
              <w:spacing w:line="240" w:lineRule="auto"/>
              <w:rPr>
                <w:i/>
                <w:color w:val="FF0000"/>
                <w:sz w:val="20"/>
                <w:szCs w:val="20"/>
              </w:rPr>
            </w:pPr>
          </w:p>
        </w:tc>
      </w:tr>
      <w:tr w:rsidR="002E3070" w:rsidTr="002E3070">
        <w:tc>
          <w:tcPr>
            <w:tcW w:w="1838"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b/>
              </w:rPr>
            </w:pPr>
            <w:r>
              <w:rPr>
                <w:b/>
              </w:rPr>
              <w:t xml:space="preserve">Forslagsstiller: </w:t>
            </w:r>
          </w:p>
        </w:tc>
        <w:tc>
          <w:tcPr>
            <w:tcW w:w="1956"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Håkon stang</w:t>
            </w:r>
          </w:p>
        </w:tc>
        <w:tc>
          <w:tcPr>
            <w:tcW w:w="5740" w:type="dxa"/>
            <w:vMerge/>
            <w:tcBorders>
              <w:top w:val="single" w:sz="4" w:space="0" w:color="auto"/>
              <w:left w:val="single" w:sz="4" w:space="0" w:color="auto"/>
              <w:bottom w:val="single" w:sz="4" w:space="0" w:color="auto"/>
              <w:right w:val="single" w:sz="4" w:space="0" w:color="auto"/>
            </w:tcBorders>
            <w:vAlign w:val="center"/>
            <w:hideMark/>
          </w:tcPr>
          <w:p w:rsidR="002E3070" w:rsidRDefault="002E3070">
            <w:pPr>
              <w:spacing w:line="240" w:lineRule="auto"/>
              <w:rPr>
                <w:i/>
                <w:color w:val="FF0000"/>
                <w:sz w:val="20"/>
                <w:szCs w:val="20"/>
              </w:rPr>
            </w:pPr>
          </w:p>
        </w:tc>
      </w:tr>
      <w:tr w:rsidR="002E3070" w:rsidTr="002E3070">
        <w:tc>
          <w:tcPr>
            <w:tcW w:w="3794" w:type="dxa"/>
            <w:gridSpan w:val="2"/>
            <w:tcBorders>
              <w:top w:val="single" w:sz="4" w:space="0" w:color="auto"/>
              <w:left w:val="single" w:sz="4" w:space="0" w:color="auto"/>
              <w:bottom w:val="single" w:sz="4" w:space="0" w:color="auto"/>
              <w:right w:val="single" w:sz="4" w:space="0" w:color="auto"/>
            </w:tcBorders>
          </w:tcPr>
          <w:p w:rsidR="002E3070" w:rsidRDefault="002E3070">
            <w:pPr>
              <w:spacing w:line="240" w:lineRule="auto"/>
              <w:rPr>
                <w:b/>
              </w:rPr>
            </w:pPr>
            <w:r>
              <w:rPr>
                <w:b/>
              </w:rPr>
              <w:t xml:space="preserve">Beskrivelse: </w:t>
            </w:r>
          </w:p>
          <w:p w:rsidR="002E3070" w:rsidRDefault="002E3070">
            <w:pPr>
              <w:spacing w:line="240" w:lineRule="auto"/>
            </w:pPr>
            <w:r>
              <w:t xml:space="preserve">Forslagstiller ønsker en justering av område for spredt bolig (LNF-B), slik at både hovedhuset og husmannsplassene på gården får arealformål LNF-B (eksisterende). </w:t>
            </w:r>
          </w:p>
          <w:p w:rsidR="002E3070" w:rsidRDefault="002E3070">
            <w:pPr>
              <w:spacing w:line="240" w:lineRule="auto"/>
            </w:pPr>
            <w:r>
              <w:t xml:space="preserve">Innspillet omfatter hovedhus, kårhus, og 5 plasser. </w:t>
            </w:r>
          </w:p>
          <w:p w:rsidR="002E3070" w:rsidRDefault="002E3070">
            <w:pPr>
              <w:spacing w:line="240" w:lineRule="auto"/>
              <w:rPr>
                <w:b/>
              </w:rPr>
            </w:pPr>
          </w:p>
          <w:p w:rsidR="002E3070" w:rsidRDefault="002E3070">
            <w:pPr>
              <w:spacing w:line="240" w:lineRule="auto"/>
              <w:rPr>
                <w:b/>
              </w:rPr>
            </w:pPr>
            <w:r>
              <w:rPr>
                <w:noProof/>
                <w:lang w:eastAsia="nb-NO"/>
              </w:rPr>
              <w:drawing>
                <wp:inline distT="0" distB="0" distL="0" distR="0">
                  <wp:extent cx="2305050" cy="36004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5" cstate="print">
                            <a:extLst>
                              <a:ext uri="{28A0092B-C50C-407E-A947-70E740481C1C}">
                                <a14:useLocalDpi xmlns:a14="http://schemas.microsoft.com/office/drawing/2010/main" val="0"/>
                              </a:ext>
                            </a:extLst>
                          </a:blip>
                          <a:srcRect l="32726" t="5301" r="34990" b="4929"/>
                          <a:stretch>
                            <a:fillRect/>
                          </a:stretch>
                        </pic:blipFill>
                        <pic:spPr bwMode="auto">
                          <a:xfrm>
                            <a:off x="0" y="0"/>
                            <a:ext cx="2305050" cy="3600450"/>
                          </a:xfrm>
                          <a:prstGeom prst="rect">
                            <a:avLst/>
                          </a:prstGeom>
                          <a:noFill/>
                          <a:ln>
                            <a:noFill/>
                          </a:ln>
                        </pic:spPr>
                      </pic:pic>
                    </a:graphicData>
                  </a:graphic>
                </wp:inline>
              </w:drawing>
            </w:r>
          </w:p>
        </w:tc>
        <w:tc>
          <w:tcPr>
            <w:tcW w:w="5740" w:type="dxa"/>
            <w:vMerge/>
            <w:tcBorders>
              <w:top w:val="single" w:sz="4" w:space="0" w:color="auto"/>
              <w:left w:val="single" w:sz="4" w:space="0" w:color="auto"/>
              <w:bottom w:val="single" w:sz="4" w:space="0" w:color="auto"/>
              <w:right w:val="single" w:sz="4" w:space="0" w:color="auto"/>
            </w:tcBorders>
            <w:vAlign w:val="center"/>
            <w:hideMark/>
          </w:tcPr>
          <w:p w:rsidR="002E3070" w:rsidRDefault="002E3070">
            <w:pPr>
              <w:spacing w:line="240" w:lineRule="auto"/>
              <w:rPr>
                <w:i/>
                <w:color w:val="FF0000"/>
                <w:sz w:val="20"/>
                <w:szCs w:val="20"/>
              </w:rPr>
            </w:pPr>
          </w:p>
        </w:tc>
      </w:tr>
    </w:tbl>
    <w:p w:rsidR="002E3070" w:rsidRDefault="002E3070" w:rsidP="002E3070"/>
    <w:tbl>
      <w:tblPr>
        <w:tblStyle w:val="Tabellrutenett"/>
        <w:tblW w:w="0" w:type="dxa"/>
        <w:tblLayout w:type="fixed"/>
        <w:tblLook w:val="04A0" w:firstRow="1" w:lastRow="0" w:firstColumn="1" w:lastColumn="0" w:noHBand="0" w:noVBand="1"/>
      </w:tblPr>
      <w:tblGrid>
        <w:gridCol w:w="3015"/>
        <w:gridCol w:w="1407"/>
        <w:gridCol w:w="5274"/>
      </w:tblGrid>
      <w:tr w:rsidR="002E3070" w:rsidTr="002E3070">
        <w:tc>
          <w:tcPr>
            <w:tcW w:w="3015" w:type="dxa"/>
            <w:tcBorders>
              <w:top w:val="single" w:sz="4" w:space="0" w:color="auto"/>
              <w:left w:val="single" w:sz="4" w:space="0" w:color="auto"/>
              <w:bottom w:val="single" w:sz="12" w:space="0" w:color="auto"/>
              <w:right w:val="single" w:sz="4" w:space="0" w:color="auto"/>
            </w:tcBorders>
            <w:shd w:val="clear" w:color="auto" w:fill="D5DCE4" w:themeFill="text2" w:themeFillTint="33"/>
            <w:hideMark/>
          </w:tcPr>
          <w:p w:rsidR="002E3070" w:rsidRDefault="002E3070">
            <w:pPr>
              <w:spacing w:line="240" w:lineRule="auto"/>
              <w:rPr>
                <w:b/>
              </w:rPr>
            </w:pPr>
            <w:r>
              <w:rPr>
                <w:b/>
              </w:rPr>
              <w:t>Tema</w:t>
            </w:r>
          </w:p>
        </w:tc>
        <w:tc>
          <w:tcPr>
            <w:tcW w:w="1407" w:type="dxa"/>
            <w:tcBorders>
              <w:top w:val="single" w:sz="4" w:space="0" w:color="auto"/>
              <w:left w:val="single" w:sz="4" w:space="0" w:color="auto"/>
              <w:bottom w:val="single" w:sz="12" w:space="0" w:color="auto"/>
              <w:right w:val="single" w:sz="4" w:space="0" w:color="auto"/>
            </w:tcBorders>
            <w:shd w:val="clear" w:color="auto" w:fill="D5DCE4" w:themeFill="text2" w:themeFillTint="33"/>
            <w:hideMark/>
          </w:tcPr>
          <w:p w:rsidR="002E3070" w:rsidRDefault="002E3070">
            <w:pPr>
              <w:spacing w:line="240" w:lineRule="auto"/>
              <w:rPr>
                <w:b/>
              </w:rPr>
            </w:pPr>
            <w:r>
              <w:rPr>
                <w:b/>
              </w:rPr>
              <w:t>Konsekvens</w:t>
            </w:r>
          </w:p>
        </w:tc>
        <w:tc>
          <w:tcPr>
            <w:tcW w:w="5274" w:type="dxa"/>
            <w:tcBorders>
              <w:top w:val="single" w:sz="4" w:space="0" w:color="auto"/>
              <w:left w:val="single" w:sz="4" w:space="0" w:color="auto"/>
              <w:bottom w:val="single" w:sz="12" w:space="0" w:color="auto"/>
              <w:right w:val="single" w:sz="4" w:space="0" w:color="auto"/>
            </w:tcBorders>
            <w:shd w:val="clear" w:color="auto" w:fill="D5DCE4" w:themeFill="text2" w:themeFillTint="33"/>
            <w:hideMark/>
          </w:tcPr>
          <w:p w:rsidR="002E3070" w:rsidRDefault="002E3070">
            <w:pPr>
              <w:spacing w:line="240" w:lineRule="auto"/>
              <w:rPr>
                <w:b/>
              </w:rPr>
            </w:pPr>
            <w:r>
              <w:rPr>
                <w:b/>
              </w:rPr>
              <w:t>Kunnskapsgrunnlag/vurdering</w:t>
            </w:r>
          </w:p>
        </w:tc>
      </w:tr>
      <w:tr w:rsidR="002E3070" w:rsidTr="002E3070">
        <w:tc>
          <w:tcPr>
            <w:tcW w:w="3015" w:type="dxa"/>
            <w:tcBorders>
              <w:top w:val="single" w:sz="12" w:space="0" w:color="auto"/>
              <w:left w:val="single" w:sz="4" w:space="0" w:color="auto"/>
              <w:bottom w:val="single" w:sz="4" w:space="0" w:color="auto"/>
              <w:right w:val="single" w:sz="4" w:space="0" w:color="auto"/>
            </w:tcBorders>
            <w:hideMark/>
          </w:tcPr>
          <w:p w:rsidR="002E3070" w:rsidRDefault="002E3070">
            <w:pPr>
              <w:spacing w:line="240" w:lineRule="auto"/>
            </w:pPr>
            <w:r>
              <w:t>Naturmangfold</w:t>
            </w:r>
          </w:p>
        </w:tc>
        <w:tc>
          <w:tcPr>
            <w:tcW w:w="1407" w:type="dxa"/>
            <w:tcBorders>
              <w:top w:val="single" w:sz="12"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pPr>
          </w:p>
        </w:tc>
        <w:tc>
          <w:tcPr>
            <w:tcW w:w="5274" w:type="dxa"/>
            <w:tcBorders>
              <w:top w:val="single" w:sz="12" w:space="0" w:color="auto"/>
              <w:left w:val="single" w:sz="4" w:space="0" w:color="auto"/>
              <w:bottom w:val="single" w:sz="4" w:space="0" w:color="auto"/>
              <w:right w:val="single" w:sz="4" w:space="0" w:color="auto"/>
            </w:tcBorders>
            <w:hideMark/>
          </w:tcPr>
          <w:p w:rsidR="002E3070" w:rsidRDefault="002E3070">
            <w:pPr>
              <w:spacing w:line="240" w:lineRule="auto"/>
            </w:pPr>
            <w:r>
              <w:t xml:space="preserve">Berører to registrerte småbiotoper – </w:t>
            </w:r>
            <w:r>
              <w:rPr>
                <w:i/>
              </w:rPr>
              <w:t>lokalt viktig</w:t>
            </w:r>
            <w:r>
              <w:t xml:space="preserve"> i kommunens naturtyperegistrering (Sætre og </w:t>
            </w:r>
            <w:proofErr w:type="spellStart"/>
            <w:r>
              <w:t>Elgbrukasa</w:t>
            </w:r>
            <w:proofErr w:type="spellEnd"/>
            <w:r>
              <w:t xml:space="preserve">), og en registrering av naturbeitemark  - </w:t>
            </w:r>
            <w:r>
              <w:rPr>
                <w:i/>
              </w:rPr>
              <w:t xml:space="preserve">lokalt </w:t>
            </w:r>
            <w:r>
              <w:t>viktig (Mosekasa). Utover dette er det ikke registrert noen utvalgte naturtyper, rødlistearter eller prioriterte arter som blir berørt.</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Kulturminner, kulturmiljø og kulturlandskap</w:t>
            </w:r>
          </w:p>
        </w:tc>
        <w:tc>
          <w:tcPr>
            <w:tcW w:w="1407" w:type="dxa"/>
            <w:tcBorders>
              <w:top w:val="single" w:sz="4"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rPr>
                <w:color w:val="FF0000"/>
              </w:rPr>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 xml:space="preserve">Bører ikke kjente kulturminner, berører 5 </w:t>
            </w:r>
            <w:proofErr w:type="spellStart"/>
            <w:r>
              <w:t>sefrakregistrerte</w:t>
            </w:r>
            <w:proofErr w:type="spellEnd"/>
            <w:r>
              <w:t xml:space="preserve"> bygninger, kulturmiljø eller verdifullt kulturlandskap.</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Friluftsliv og grønnstruktur</w:t>
            </w:r>
          </w:p>
        </w:tc>
        <w:tc>
          <w:tcPr>
            <w:tcW w:w="1407" w:type="dxa"/>
            <w:tcBorders>
              <w:top w:val="single" w:sz="4" w:space="0" w:color="auto"/>
              <w:left w:val="single" w:sz="4" w:space="0" w:color="auto"/>
              <w:bottom w:val="single" w:sz="4" w:space="0" w:color="auto"/>
              <w:right w:val="single" w:sz="4" w:space="0" w:color="auto"/>
            </w:tcBorders>
            <w:shd w:val="clear" w:color="auto" w:fill="FF0000"/>
          </w:tcPr>
          <w:p w:rsidR="002E3070" w:rsidRDefault="002E3070">
            <w:pPr>
              <w:spacing w:line="240" w:lineRule="auto"/>
              <w:rPr>
                <w:color w:val="FF0000"/>
              </w:rPr>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color w:val="2E74B5" w:themeColor="accent1" w:themeShade="BF"/>
              </w:rPr>
            </w:pPr>
            <w:r>
              <w:t xml:space="preserve">To av husmannsplassene er registrert som </w:t>
            </w:r>
            <w:r>
              <w:rPr>
                <w:i/>
              </w:rPr>
              <w:t>viktig friluftsområde</w:t>
            </w:r>
            <w:r>
              <w:t xml:space="preserve"> i kommunens kartlegging fra 2018. </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Forurensning</w:t>
            </w:r>
          </w:p>
        </w:tc>
        <w:tc>
          <w:tcPr>
            <w:tcW w:w="1407" w:type="dxa"/>
            <w:tcBorders>
              <w:top w:val="single" w:sz="4"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color w:val="000000" w:themeColor="text1"/>
              </w:rPr>
            </w:pPr>
            <w:r>
              <w:rPr>
                <w:color w:val="000000" w:themeColor="text1"/>
              </w:rPr>
              <w:t>Området er ikke utsatt for forurensning og tiltaket vil ikke bidra til økt forurensning.</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Vassdrag</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 xml:space="preserve">Høljekasa og </w:t>
            </w:r>
            <w:proofErr w:type="spellStart"/>
            <w:r>
              <w:t>Elgbrukasa</w:t>
            </w:r>
            <w:proofErr w:type="spellEnd"/>
            <w:r>
              <w:t xml:space="preserve"> ligger innenfor 100 </w:t>
            </w:r>
            <w:proofErr w:type="spellStart"/>
            <w:r>
              <w:t>metersgrensa</w:t>
            </w:r>
            <w:proofErr w:type="spellEnd"/>
            <w:r>
              <w:t xml:space="preserve"> mot vassdrag – i kanten. Avbøtende tiltak er mulig.</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Strandsone ved sjø</w:t>
            </w:r>
          </w:p>
        </w:tc>
        <w:tc>
          <w:tcPr>
            <w:tcW w:w="1407" w:type="dxa"/>
            <w:tcBorders>
              <w:top w:val="single" w:sz="4"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Ligger ikke i strandsonen.</w:t>
            </w:r>
          </w:p>
        </w:tc>
      </w:tr>
      <w:tr w:rsidR="002E3070" w:rsidTr="002E3070">
        <w:tc>
          <w:tcPr>
            <w:tcW w:w="3015" w:type="dxa"/>
            <w:tcBorders>
              <w:top w:val="single" w:sz="4" w:space="0" w:color="auto"/>
              <w:left w:val="single" w:sz="4" w:space="0" w:color="auto"/>
              <w:bottom w:val="single" w:sz="12" w:space="0" w:color="auto"/>
              <w:right w:val="single" w:sz="4" w:space="0" w:color="auto"/>
            </w:tcBorders>
            <w:hideMark/>
          </w:tcPr>
          <w:p w:rsidR="002E3070" w:rsidRDefault="002E3070">
            <w:pPr>
              <w:spacing w:line="240" w:lineRule="auto"/>
            </w:pPr>
            <w:r>
              <w:t>Jord- og skogbruk</w:t>
            </w:r>
          </w:p>
        </w:tc>
        <w:tc>
          <w:tcPr>
            <w:tcW w:w="1407" w:type="dxa"/>
            <w:tcBorders>
              <w:top w:val="single" w:sz="4" w:space="0" w:color="auto"/>
              <w:left w:val="single" w:sz="4" w:space="0" w:color="auto"/>
              <w:bottom w:val="single" w:sz="12" w:space="0" w:color="auto"/>
              <w:right w:val="single" w:sz="4" w:space="0" w:color="auto"/>
            </w:tcBorders>
            <w:shd w:val="clear" w:color="auto" w:fill="FF0000"/>
          </w:tcPr>
          <w:p w:rsidR="002E3070" w:rsidRDefault="002E3070">
            <w:pPr>
              <w:spacing w:line="240" w:lineRule="auto"/>
              <w:rPr>
                <w:color w:val="FFFFFF" w:themeColor="background1"/>
              </w:rPr>
            </w:pPr>
          </w:p>
        </w:tc>
        <w:tc>
          <w:tcPr>
            <w:tcW w:w="5274" w:type="dxa"/>
            <w:tcBorders>
              <w:top w:val="single" w:sz="4" w:space="0" w:color="auto"/>
              <w:left w:val="single" w:sz="4" w:space="0" w:color="auto"/>
              <w:bottom w:val="single" w:sz="12" w:space="0" w:color="auto"/>
              <w:right w:val="single" w:sz="4" w:space="0" w:color="auto"/>
            </w:tcBorders>
            <w:hideMark/>
          </w:tcPr>
          <w:p w:rsidR="002E3070" w:rsidRDefault="002E3070">
            <w:pPr>
              <w:spacing w:line="240" w:lineRule="auto"/>
              <w:rPr>
                <w:color w:val="92D050"/>
              </w:rPr>
            </w:pPr>
            <w:r>
              <w:t xml:space="preserve">Området omfatter fulldyrket mark, men utbygging i LNF-B er fortsatt avhengig av omdisponering etter jordloven, og skal ikke medfører ikke nedbygging av fulldyrket jord.    </w:t>
            </w:r>
          </w:p>
        </w:tc>
      </w:tr>
      <w:tr w:rsidR="002E3070" w:rsidTr="002E3070">
        <w:tc>
          <w:tcPr>
            <w:tcW w:w="3015" w:type="dxa"/>
            <w:tcBorders>
              <w:top w:val="single" w:sz="12" w:space="0" w:color="auto"/>
              <w:left w:val="single" w:sz="4" w:space="0" w:color="auto"/>
              <w:bottom w:val="single" w:sz="4" w:space="0" w:color="auto"/>
              <w:right w:val="single" w:sz="4" w:space="0" w:color="auto"/>
            </w:tcBorders>
            <w:hideMark/>
          </w:tcPr>
          <w:p w:rsidR="002E3070" w:rsidRDefault="002E3070">
            <w:pPr>
              <w:spacing w:line="240" w:lineRule="auto"/>
            </w:pPr>
            <w:r>
              <w:t>Sosial infrastruktur</w:t>
            </w:r>
          </w:p>
        </w:tc>
        <w:tc>
          <w:tcPr>
            <w:tcW w:w="1407" w:type="dxa"/>
            <w:tcBorders>
              <w:top w:val="single" w:sz="12" w:space="0" w:color="auto"/>
              <w:left w:val="single" w:sz="4" w:space="0" w:color="auto"/>
              <w:bottom w:val="single" w:sz="4" w:space="0" w:color="auto"/>
              <w:right w:val="single" w:sz="4" w:space="0" w:color="auto"/>
            </w:tcBorders>
            <w:shd w:val="clear" w:color="auto" w:fill="FFFFFF" w:themeFill="background1"/>
          </w:tcPr>
          <w:p w:rsidR="002E3070" w:rsidRDefault="002E3070">
            <w:pPr>
              <w:spacing w:line="240" w:lineRule="auto"/>
            </w:pPr>
          </w:p>
        </w:tc>
        <w:tc>
          <w:tcPr>
            <w:tcW w:w="5274" w:type="dxa"/>
            <w:tcBorders>
              <w:top w:val="single" w:sz="12" w:space="0" w:color="auto"/>
              <w:left w:val="single" w:sz="4" w:space="0" w:color="auto"/>
              <w:bottom w:val="single" w:sz="4" w:space="0" w:color="auto"/>
              <w:right w:val="single" w:sz="4" w:space="0" w:color="auto"/>
            </w:tcBorders>
            <w:hideMark/>
          </w:tcPr>
          <w:p w:rsidR="002E3070" w:rsidRDefault="002E3070">
            <w:pPr>
              <w:spacing w:line="240" w:lineRule="auto"/>
            </w:pPr>
            <w:r>
              <w:t xml:space="preserve">Ikke aktuelt </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 xml:space="preserve">Teknisk infrastruktur </w:t>
            </w:r>
          </w:p>
        </w:tc>
        <w:tc>
          <w:tcPr>
            <w:tcW w:w="1407" w:type="dxa"/>
            <w:tcBorders>
              <w:top w:val="single" w:sz="4"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rPr>
                <w:color w:val="92D050"/>
              </w:rPr>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rPr>
                <w:color w:val="000000" w:themeColor="text1"/>
              </w:rPr>
            </w:pPr>
            <w:r>
              <w:rPr>
                <w:color w:val="000000" w:themeColor="text1"/>
              </w:rPr>
              <w:t xml:space="preserve">Det er fremført vei i området, bortsett fra området på  Høljekollene. </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Transportbehov, energibruk og energiløsninger</w:t>
            </w:r>
          </w:p>
        </w:tc>
        <w:tc>
          <w:tcPr>
            <w:tcW w:w="1407" w:type="dxa"/>
            <w:tcBorders>
              <w:top w:val="single" w:sz="4"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rPr>
                <w:color w:val="FF0000"/>
              </w:rPr>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rPr>
                <w:color w:val="000000" w:themeColor="text1"/>
              </w:rPr>
              <w:t>Usikkert hvorvidt det er lagt inn vann eller strøm i alle husene. Det er imidlertid langt frem strøm i området. Vann/avløp blir i slike områder basert på private løsninger.</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Fylkesplanens tettstedsgrense</w:t>
            </w:r>
          </w:p>
        </w:tc>
        <w:tc>
          <w:tcPr>
            <w:tcW w:w="1407" w:type="dxa"/>
            <w:tcBorders>
              <w:top w:val="single" w:sz="4" w:space="0" w:color="auto"/>
              <w:left w:val="single" w:sz="4" w:space="0" w:color="auto"/>
              <w:bottom w:val="single" w:sz="4" w:space="0" w:color="auto"/>
              <w:right w:val="single" w:sz="4" w:space="0" w:color="auto"/>
            </w:tcBorders>
            <w:shd w:val="clear" w:color="auto" w:fill="FFFFFF" w:themeFill="background1"/>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 xml:space="preserve">Ikke aktuelt </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ABC-prinsippet</w:t>
            </w:r>
          </w:p>
        </w:tc>
        <w:tc>
          <w:tcPr>
            <w:tcW w:w="1407" w:type="dxa"/>
            <w:tcBorders>
              <w:top w:val="single" w:sz="4" w:space="0" w:color="auto"/>
              <w:left w:val="single" w:sz="4" w:space="0" w:color="auto"/>
              <w:bottom w:val="single" w:sz="4" w:space="0" w:color="auto"/>
              <w:right w:val="single" w:sz="4" w:space="0" w:color="auto"/>
            </w:tcBorders>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 xml:space="preserve">Ikke aktuelt </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 xml:space="preserve">Barn- og unges </w:t>
            </w:r>
            <w:proofErr w:type="spellStart"/>
            <w:r>
              <w:t>oppvekstvilkår</w:t>
            </w:r>
            <w:proofErr w:type="spellEnd"/>
          </w:p>
        </w:tc>
        <w:tc>
          <w:tcPr>
            <w:tcW w:w="1407" w:type="dxa"/>
            <w:tcBorders>
              <w:top w:val="single" w:sz="4"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 xml:space="preserve">God tilgang på naturterreng å leke i, men langt til nærmeste lekeplass (Prestebakke – 6km).   </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Virkning over landegrensen</w:t>
            </w:r>
          </w:p>
        </w:tc>
        <w:tc>
          <w:tcPr>
            <w:tcW w:w="1407" w:type="dxa"/>
            <w:tcBorders>
              <w:top w:val="single" w:sz="4" w:space="0" w:color="auto"/>
              <w:left w:val="single" w:sz="4" w:space="0" w:color="auto"/>
              <w:bottom w:val="single" w:sz="4" w:space="0" w:color="auto"/>
              <w:right w:val="single" w:sz="4" w:space="0" w:color="auto"/>
            </w:tcBorders>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Ikke aktuelt</w:t>
            </w:r>
          </w:p>
        </w:tc>
      </w:tr>
      <w:tr w:rsidR="002E3070" w:rsidTr="002E3070">
        <w:tc>
          <w:tcPr>
            <w:tcW w:w="3015"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Samfunnssikkerhet, beredskap – fareområder</w:t>
            </w:r>
          </w:p>
        </w:tc>
        <w:tc>
          <w:tcPr>
            <w:tcW w:w="1407" w:type="dxa"/>
            <w:tcBorders>
              <w:top w:val="single" w:sz="4"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pPr>
          </w:p>
        </w:tc>
        <w:tc>
          <w:tcPr>
            <w:tcW w:w="5274" w:type="dxa"/>
            <w:tcBorders>
              <w:top w:val="single" w:sz="4" w:space="0" w:color="auto"/>
              <w:left w:val="single" w:sz="4" w:space="0" w:color="auto"/>
              <w:bottom w:val="single" w:sz="4" w:space="0" w:color="auto"/>
              <w:right w:val="single" w:sz="4" w:space="0" w:color="auto"/>
            </w:tcBorders>
            <w:hideMark/>
          </w:tcPr>
          <w:p w:rsidR="002E3070" w:rsidRDefault="002E3070">
            <w:pPr>
              <w:spacing w:line="240" w:lineRule="auto"/>
            </w:pPr>
            <w:r>
              <w:t>Lang tr</w:t>
            </w:r>
            <w:r>
              <w:t>ansport ved brann og akutte hendelser</w:t>
            </w:r>
            <w:r>
              <w:t xml:space="preserve">. Området består stort sett av moreneavsetninger – derfor ingen utfordringer knyttet til grunnforhold. </w:t>
            </w:r>
          </w:p>
        </w:tc>
      </w:tr>
      <w:tr w:rsidR="002E3070" w:rsidTr="002E3070">
        <w:tc>
          <w:tcPr>
            <w:tcW w:w="3015" w:type="dxa"/>
            <w:tcBorders>
              <w:top w:val="single" w:sz="12" w:space="0" w:color="auto"/>
              <w:left w:val="single" w:sz="4" w:space="0" w:color="auto"/>
              <w:bottom w:val="single" w:sz="4" w:space="0" w:color="auto"/>
              <w:right w:val="single" w:sz="4" w:space="0" w:color="auto"/>
            </w:tcBorders>
            <w:shd w:val="clear" w:color="auto" w:fill="BDD6EE" w:themeFill="accent1" w:themeFillTint="66"/>
            <w:hideMark/>
          </w:tcPr>
          <w:p w:rsidR="002E3070" w:rsidRDefault="002E3070">
            <w:pPr>
              <w:spacing w:line="240" w:lineRule="auto"/>
            </w:pPr>
            <w:r>
              <w:t>Samlet vurdering og anbefaling</w:t>
            </w:r>
          </w:p>
        </w:tc>
        <w:tc>
          <w:tcPr>
            <w:tcW w:w="1407" w:type="dxa"/>
            <w:tcBorders>
              <w:top w:val="single" w:sz="12" w:space="0" w:color="auto"/>
              <w:left w:val="single" w:sz="4" w:space="0" w:color="auto"/>
              <w:bottom w:val="single" w:sz="4" w:space="0" w:color="auto"/>
              <w:right w:val="single" w:sz="4" w:space="0" w:color="auto"/>
            </w:tcBorders>
            <w:shd w:val="clear" w:color="auto" w:fill="70AD47" w:themeFill="accent6"/>
          </w:tcPr>
          <w:p w:rsidR="002E3070" w:rsidRDefault="002E3070">
            <w:pPr>
              <w:spacing w:line="240" w:lineRule="auto"/>
              <w:rPr>
                <w:color w:val="92D050"/>
              </w:rPr>
            </w:pPr>
          </w:p>
        </w:tc>
        <w:tc>
          <w:tcPr>
            <w:tcW w:w="5274" w:type="dxa"/>
            <w:tcBorders>
              <w:top w:val="single" w:sz="12" w:space="0" w:color="auto"/>
              <w:left w:val="single" w:sz="4" w:space="0" w:color="auto"/>
              <w:bottom w:val="single" w:sz="4" w:space="0" w:color="auto"/>
              <w:right w:val="single" w:sz="4" w:space="0" w:color="auto"/>
            </w:tcBorders>
          </w:tcPr>
          <w:p w:rsidR="002E3070" w:rsidRDefault="002E3070">
            <w:pPr>
              <w:spacing w:line="240" w:lineRule="auto"/>
            </w:pPr>
            <w:r>
              <w:rPr>
                <w:b/>
              </w:rPr>
              <w:t xml:space="preserve">Folkehelse </w:t>
            </w:r>
          </w:p>
          <w:p w:rsidR="002E3070" w:rsidRDefault="002E3070">
            <w:pPr>
              <w:spacing w:line="240" w:lineRule="auto"/>
            </w:pPr>
            <w:r>
              <w:t xml:space="preserve">Området er ikke utsatt for støy eller luftforurensning. Gode muligheter for lek og rekreasjon. Lang avstand fra sentrum, slik at eventuelle beboere avhengig av buss til skole og bil som transportmiddel fritidsaktiviteter. </w:t>
            </w:r>
          </w:p>
          <w:p w:rsidR="002E3070" w:rsidRDefault="002E3070">
            <w:pPr>
              <w:spacing w:line="240" w:lineRule="auto"/>
            </w:pPr>
          </w:p>
          <w:p w:rsidR="002E3070" w:rsidRDefault="002E3070">
            <w:pPr>
              <w:spacing w:line="240" w:lineRule="auto"/>
              <w:rPr>
                <w:b/>
              </w:rPr>
            </w:pPr>
            <w:r>
              <w:rPr>
                <w:b/>
              </w:rPr>
              <w:t>Anbefaling</w:t>
            </w:r>
          </w:p>
          <w:p w:rsidR="002E3070" w:rsidRDefault="002E3070">
            <w:pPr>
              <w:spacing w:line="240" w:lineRule="auto"/>
            </w:pPr>
            <w:r>
              <w:t xml:space="preserve">Deler av området er anbefalt lagt inn i kommuneplan som LNF-B – fremtidig. Avsetting av areal langs Kornsjøveien vil legge til rette for ny bebyggelse og vil forenkle vedlikehold av eksisterende bygningsmasse. Med bakgrunn i tilgang til offentlig transport er plassene som ikke ligger langs Kornsjøveien </w:t>
            </w:r>
            <w:r>
              <w:t xml:space="preserve">ikke </w:t>
            </w:r>
            <w:r>
              <w:t xml:space="preserve">anbefalt tatt inn som LNF-B fremtidig. Dette gjelder </w:t>
            </w:r>
            <w:proofErr w:type="spellStart"/>
            <w:r w:rsidRPr="002E3070">
              <w:rPr>
                <w:i/>
              </w:rPr>
              <w:t>Høljekas</w:t>
            </w:r>
            <w:proofErr w:type="spellEnd"/>
            <w:r w:rsidRPr="002E3070">
              <w:rPr>
                <w:i/>
              </w:rPr>
              <w:t xml:space="preserve">, </w:t>
            </w:r>
            <w:proofErr w:type="spellStart"/>
            <w:r w:rsidRPr="002E3070">
              <w:rPr>
                <w:i/>
              </w:rPr>
              <w:t>Elgbrukasa</w:t>
            </w:r>
            <w:proofErr w:type="spellEnd"/>
            <w:r w:rsidRPr="002E3070">
              <w:rPr>
                <w:i/>
              </w:rPr>
              <w:t xml:space="preserve"> og Høljekollene</w:t>
            </w:r>
            <w:r>
              <w:t xml:space="preserve">. Plassen </w:t>
            </w:r>
            <w:proofErr w:type="spellStart"/>
            <w:r w:rsidRPr="002E3070">
              <w:rPr>
                <w:i/>
              </w:rPr>
              <w:t>Bråtane</w:t>
            </w:r>
            <w:proofErr w:type="spellEnd"/>
            <w:r w:rsidRPr="002E3070">
              <w:rPr>
                <w:i/>
              </w:rPr>
              <w:t xml:space="preserve"> </w:t>
            </w:r>
            <w:r>
              <w:t xml:space="preserve">er foreslått lagt inn som LNFR-B (eksisterende). </w:t>
            </w:r>
          </w:p>
        </w:tc>
      </w:tr>
    </w:tbl>
    <w:p w:rsidR="00CE1956" w:rsidRPr="002E3070" w:rsidRDefault="00CE1956" w:rsidP="002E3070"/>
    <w:sectPr w:rsidR="00CE1956" w:rsidRPr="002E30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DCD"/>
    <w:rsid w:val="00014FD8"/>
    <w:rsid w:val="00034606"/>
    <w:rsid w:val="0006541B"/>
    <w:rsid w:val="00073977"/>
    <w:rsid w:val="000B79E3"/>
    <w:rsid w:val="000D1420"/>
    <w:rsid w:val="000D2291"/>
    <w:rsid w:val="000E6A26"/>
    <w:rsid w:val="00105B4E"/>
    <w:rsid w:val="001539AE"/>
    <w:rsid w:val="00155CDB"/>
    <w:rsid w:val="00157E3E"/>
    <w:rsid w:val="001612A8"/>
    <w:rsid w:val="00176D19"/>
    <w:rsid w:val="00183E67"/>
    <w:rsid w:val="00197E01"/>
    <w:rsid w:val="001B67DE"/>
    <w:rsid w:val="001D6DCF"/>
    <w:rsid w:val="001F66E6"/>
    <w:rsid w:val="0024252B"/>
    <w:rsid w:val="00270DA1"/>
    <w:rsid w:val="002A520D"/>
    <w:rsid w:val="002E3070"/>
    <w:rsid w:val="00312842"/>
    <w:rsid w:val="003213E7"/>
    <w:rsid w:val="00330197"/>
    <w:rsid w:val="00351EBA"/>
    <w:rsid w:val="0035266C"/>
    <w:rsid w:val="00381B89"/>
    <w:rsid w:val="003E2C55"/>
    <w:rsid w:val="003E7F59"/>
    <w:rsid w:val="004006D3"/>
    <w:rsid w:val="0040566C"/>
    <w:rsid w:val="00423E4A"/>
    <w:rsid w:val="0043140C"/>
    <w:rsid w:val="0047087F"/>
    <w:rsid w:val="004752D5"/>
    <w:rsid w:val="00484A8A"/>
    <w:rsid w:val="004A2D0C"/>
    <w:rsid w:val="004A4801"/>
    <w:rsid w:val="004C453C"/>
    <w:rsid w:val="005037E0"/>
    <w:rsid w:val="005B3788"/>
    <w:rsid w:val="005D161E"/>
    <w:rsid w:val="005E13A2"/>
    <w:rsid w:val="005F1138"/>
    <w:rsid w:val="006434FC"/>
    <w:rsid w:val="006517C0"/>
    <w:rsid w:val="00663A5D"/>
    <w:rsid w:val="00684AF9"/>
    <w:rsid w:val="006A14B2"/>
    <w:rsid w:val="006D5999"/>
    <w:rsid w:val="0073710C"/>
    <w:rsid w:val="00741A76"/>
    <w:rsid w:val="00743DCD"/>
    <w:rsid w:val="0075161C"/>
    <w:rsid w:val="00751966"/>
    <w:rsid w:val="00791516"/>
    <w:rsid w:val="007A723B"/>
    <w:rsid w:val="007C077B"/>
    <w:rsid w:val="008311F9"/>
    <w:rsid w:val="00920F70"/>
    <w:rsid w:val="00953BCC"/>
    <w:rsid w:val="00954CEF"/>
    <w:rsid w:val="009B15E6"/>
    <w:rsid w:val="009E1086"/>
    <w:rsid w:val="00A0304D"/>
    <w:rsid w:val="00A25FDC"/>
    <w:rsid w:val="00A4101E"/>
    <w:rsid w:val="00A42F9A"/>
    <w:rsid w:val="00A9354A"/>
    <w:rsid w:val="00AD2C9E"/>
    <w:rsid w:val="00AD4D93"/>
    <w:rsid w:val="00AD5513"/>
    <w:rsid w:val="00B27E21"/>
    <w:rsid w:val="00B55EEE"/>
    <w:rsid w:val="00B677EB"/>
    <w:rsid w:val="00B90A8A"/>
    <w:rsid w:val="00BA1A76"/>
    <w:rsid w:val="00BB5C38"/>
    <w:rsid w:val="00C040B5"/>
    <w:rsid w:val="00C162B2"/>
    <w:rsid w:val="00C36B57"/>
    <w:rsid w:val="00C43120"/>
    <w:rsid w:val="00C94FF4"/>
    <w:rsid w:val="00CD2D47"/>
    <w:rsid w:val="00CE1956"/>
    <w:rsid w:val="00CF379A"/>
    <w:rsid w:val="00D15C22"/>
    <w:rsid w:val="00D50BAC"/>
    <w:rsid w:val="00DA068D"/>
    <w:rsid w:val="00DC3C5A"/>
    <w:rsid w:val="00DD2CEB"/>
    <w:rsid w:val="00DE6D05"/>
    <w:rsid w:val="00E033DE"/>
    <w:rsid w:val="00E45B2F"/>
    <w:rsid w:val="00E60EED"/>
    <w:rsid w:val="00E72053"/>
    <w:rsid w:val="00E7273C"/>
    <w:rsid w:val="00EA2484"/>
    <w:rsid w:val="00ED2972"/>
    <w:rsid w:val="00EE3B3F"/>
    <w:rsid w:val="00F16A92"/>
    <w:rsid w:val="00F25485"/>
    <w:rsid w:val="00F61578"/>
    <w:rsid w:val="00F847F4"/>
    <w:rsid w:val="00FC563D"/>
    <w:rsid w:val="00FD533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3A818-9BA9-4338-A491-6F58CEA4A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070"/>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74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A0304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030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04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10A715761E53947B83F3B7006811905" ma:contentTypeVersion="0" ma:contentTypeDescription="Opprett et nytt dokument." ma:contentTypeScope="" ma:versionID="50e1f8702fef3f859fe46d1feacb75e5">
  <xsd:schema xmlns:xsd="http://www.w3.org/2001/XMLSchema" xmlns:xs="http://www.w3.org/2001/XMLSchema" xmlns:p="http://schemas.microsoft.com/office/2006/metadata/properties" targetNamespace="http://schemas.microsoft.com/office/2006/metadata/properties" ma:root="true" ma:fieldsID="3e2500873ed525c1cf306a41cba81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DEF2C1-50A0-4D16-BFB3-E459CD0E9309}"/>
</file>

<file path=customXml/itemProps2.xml><?xml version="1.0" encoding="utf-8"?>
<ds:datastoreItem xmlns:ds="http://schemas.openxmlformats.org/officeDocument/2006/customXml" ds:itemID="{4C3222E0-598F-403C-B7DC-4A85B50225C9}"/>
</file>

<file path=customXml/itemProps3.xml><?xml version="1.0" encoding="utf-8"?>
<ds:datastoreItem xmlns:ds="http://schemas.openxmlformats.org/officeDocument/2006/customXml" ds:itemID="{38FA3314-A4E5-4E6D-B6B4-267B744D5079}"/>
</file>

<file path=docProps/app.xml><?xml version="1.0" encoding="utf-8"?>
<Properties xmlns="http://schemas.openxmlformats.org/officeDocument/2006/extended-properties" xmlns:vt="http://schemas.openxmlformats.org/officeDocument/2006/docPropsVTypes">
  <Template>Normal</Template>
  <TotalTime>80</TotalTime>
  <Pages>1</Pages>
  <Words>490</Words>
  <Characters>2599</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Halden Kommune</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Inger Helene Kjerkreit</dc:creator>
  <cp:lastModifiedBy>Harald Nøding Østvik</cp:lastModifiedBy>
  <cp:revision>6</cp:revision>
  <cp:lastPrinted>2019-01-04T10:50:00Z</cp:lastPrinted>
  <dcterms:created xsi:type="dcterms:W3CDTF">2019-02-09T12:21:00Z</dcterms:created>
  <dcterms:modified xsi:type="dcterms:W3CDTF">2020-11-26T16:03:00Z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0x010100410A715761E53947B83F3B7006811905</vt:lpwstr>
  </property>
</Properties>
</file>