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0BB74" w14:textId="77777777" w:rsidR="00B4590F" w:rsidRDefault="00B4590F" w:rsidP="00B4590F">
      <w:pPr>
        <w:pStyle w:val="Overskrift1"/>
      </w:pPr>
    </w:p>
    <w:p w14:paraId="2AE0BC5A" w14:textId="77777777" w:rsidR="00B4590F" w:rsidRDefault="00B4590F" w:rsidP="00B4590F">
      <w:pPr>
        <w:jc w:val="center"/>
        <w:rPr>
          <w:b/>
          <w:bCs/>
          <w:sz w:val="56"/>
          <w:szCs w:val="56"/>
        </w:rPr>
      </w:pPr>
    </w:p>
    <w:p w14:paraId="7E6820D1" w14:textId="22E44967" w:rsidR="002876EA" w:rsidRDefault="00B4590F" w:rsidP="00B4590F">
      <w:pPr>
        <w:jc w:val="center"/>
        <w:rPr>
          <w:b/>
          <w:bCs/>
          <w:sz w:val="56"/>
          <w:szCs w:val="56"/>
        </w:rPr>
      </w:pPr>
      <w:r w:rsidRPr="00B4590F">
        <w:rPr>
          <w:b/>
          <w:bCs/>
          <w:sz w:val="56"/>
          <w:szCs w:val="56"/>
        </w:rPr>
        <w:t>Handlingsprogram for områdesatsingen i Halden sentrum</w:t>
      </w:r>
    </w:p>
    <w:p w14:paraId="3CDE1661" w14:textId="2E53DB76" w:rsidR="0031010B" w:rsidRPr="0031010B" w:rsidRDefault="0031010B" w:rsidP="00C91CFA">
      <w:pPr>
        <w:jc w:val="both"/>
        <w:rPr>
          <w:b/>
          <w:bCs/>
          <w:sz w:val="56"/>
          <w:szCs w:val="56"/>
        </w:rPr>
      </w:pPr>
      <w:r>
        <w:rPr>
          <w:b/>
          <w:bCs/>
          <w:sz w:val="56"/>
          <w:szCs w:val="56"/>
        </w:rPr>
        <w:t xml:space="preserve">                       </w:t>
      </w:r>
      <w:r w:rsidR="00C91CFA">
        <w:rPr>
          <w:b/>
          <w:bCs/>
          <w:sz w:val="56"/>
          <w:szCs w:val="56"/>
        </w:rPr>
        <w:t xml:space="preserve">     </w:t>
      </w:r>
      <w:r w:rsidRPr="0031010B">
        <w:rPr>
          <w:b/>
          <w:bCs/>
          <w:noProof/>
          <w:sz w:val="56"/>
          <w:szCs w:val="56"/>
        </w:rPr>
        <w:drawing>
          <wp:inline distT="0" distB="0" distL="0" distR="0" wp14:anchorId="50147BCC" wp14:editId="30ADAEAA">
            <wp:extent cx="1596043" cy="2395296"/>
            <wp:effectExtent l="0" t="0" r="4445" b="0"/>
            <wp:docPr id="354681635" name="Bilde 2" descr="Et bilde som inneholder tekst, Grafikk, grafisk design,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681635" name="Bilde 2" descr="Et bilde som inneholder tekst, Grafikk, grafisk design, Font&#10;&#10;Automatisk generert beskrivel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5336" cy="2424251"/>
                    </a:xfrm>
                    <a:prstGeom prst="rect">
                      <a:avLst/>
                    </a:prstGeom>
                    <a:noFill/>
                    <a:ln>
                      <a:noFill/>
                    </a:ln>
                  </pic:spPr>
                </pic:pic>
              </a:graphicData>
            </a:graphic>
          </wp:inline>
        </w:drawing>
      </w:r>
    </w:p>
    <w:p w14:paraId="45183629" w14:textId="77777777" w:rsidR="00B4590F" w:rsidRDefault="00B4590F" w:rsidP="00B4590F">
      <w:pPr>
        <w:rPr>
          <w:b/>
          <w:bCs/>
          <w:sz w:val="56"/>
          <w:szCs w:val="56"/>
        </w:rPr>
      </w:pPr>
    </w:p>
    <w:p w14:paraId="26E1EC58" w14:textId="34F04514" w:rsidR="00B4590F" w:rsidRDefault="0031010B" w:rsidP="0031010B">
      <w:pPr>
        <w:rPr>
          <w:b/>
          <w:bCs/>
          <w:sz w:val="56"/>
          <w:szCs w:val="56"/>
        </w:rPr>
      </w:pPr>
      <w:r>
        <w:rPr>
          <w:b/>
          <w:bCs/>
          <w:sz w:val="56"/>
          <w:szCs w:val="56"/>
        </w:rPr>
        <w:t xml:space="preserve">                            </w:t>
      </w:r>
      <w:r w:rsidR="00C91CFA">
        <w:rPr>
          <w:b/>
          <w:bCs/>
          <w:sz w:val="56"/>
          <w:szCs w:val="56"/>
        </w:rPr>
        <w:t xml:space="preserve">     </w:t>
      </w:r>
      <w:r>
        <w:rPr>
          <w:b/>
          <w:bCs/>
          <w:sz w:val="56"/>
          <w:szCs w:val="56"/>
        </w:rPr>
        <w:t xml:space="preserve"> </w:t>
      </w:r>
      <w:r w:rsidR="00B4590F">
        <w:rPr>
          <w:b/>
          <w:bCs/>
          <w:sz w:val="56"/>
          <w:szCs w:val="56"/>
        </w:rPr>
        <w:t>2025</w:t>
      </w:r>
    </w:p>
    <w:p w14:paraId="69D210EE" w14:textId="77777777" w:rsidR="00B4590F" w:rsidRDefault="00B4590F" w:rsidP="0031010B">
      <w:pPr>
        <w:rPr>
          <w:b/>
          <w:bCs/>
          <w:sz w:val="56"/>
          <w:szCs w:val="56"/>
        </w:rPr>
      </w:pPr>
    </w:p>
    <w:p w14:paraId="70C7A359" w14:textId="54504581" w:rsidR="00923288" w:rsidRPr="00923288" w:rsidRDefault="00923288" w:rsidP="00923288">
      <w:pPr>
        <w:jc w:val="center"/>
        <w:rPr>
          <w:b/>
          <w:bCs/>
          <w:sz w:val="56"/>
          <w:szCs w:val="56"/>
        </w:rPr>
      </w:pPr>
      <w:r w:rsidRPr="00923288">
        <w:rPr>
          <w:b/>
          <w:bCs/>
          <w:noProof/>
          <w:sz w:val="56"/>
          <w:szCs w:val="56"/>
        </w:rPr>
        <w:drawing>
          <wp:inline distT="0" distB="0" distL="0" distR="0" wp14:anchorId="4A59C42C" wp14:editId="0A399F82">
            <wp:extent cx="1666875" cy="1571625"/>
            <wp:effectExtent l="0" t="0" r="0" b="9525"/>
            <wp:docPr id="1418465872" name="Bilde 2" descr="Et bilde som inneholder emblem, tekst, symbol, våpenmerk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465872" name="Bilde 2" descr="Et bilde som inneholder emblem, tekst, symbol, våpenmerke&#10;&#10;Automatisk generer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1171" cy="1575676"/>
                    </a:xfrm>
                    <a:prstGeom prst="rect">
                      <a:avLst/>
                    </a:prstGeom>
                    <a:noFill/>
                    <a:ln>
                      <a:noFill/>
                    </a:ln>
                  </pic:spPr>
                </pic:pic>
              </a:graphicData>
            </a:graphic>
          </wp:inline>
        </w:drawing>
      </w:r>
    </w:p>
    <w:p w14:paraId="4DD7BF92" w14:textId="77777777" w:rsidR="00B4590F" w:rsidRDefault="00B4590F" w:rsidP="00B4590F">
      <w:pPr>
        <w:jc w:val="center"/>
        <w:rPr>
          <w:b/>
          <w:bCs/>
          <w:sz w:val="56"/>
          <w:szCs w:val="56"/>
        </w:rPr>
      </w:pPr>
    </w:p>
    <w:sdt>
      <w:sdtPr>
        <w:rPr>
          <w:rFonts w:asciiTheme="minorHAnsi" w:eastAsiaTheme="minorHAnsi" w:hAnsiTheme="minorHAnsi" w:cstheme="minorBidi"/>
          <w:color w:val="auto"/>
          <w:kern w:val="2"/>
          <w:sz w:val="22"/>
          <w:szCs w:val="22"/>
          <w:lang w:eastAsia="en-US"/>
          <w14:ligatures w14:val="standardContextual"/>
        </w:rPr>
        <w:id w:val="564462171"/>
        <w:docPartObj>
          <w:docPartGallery w:val="Table of Contents"/>
          <w:docPartUnique/>
        </w:docPartObj>
      </w:sdtPr>
      <w:sdtEndPr/>
      <w:sdtContent>
        <w:p w14:paraId="1D018F19" w14:textId="7C25C13A" w:rsidR="00B4590F" w:rsidRDefault="00B4590F">
          <w:pPr>
            <w:pStyle w:val="Overskriftforinnholdsfortegnelse"/>
          </w:pPr>
          <w:r>
            <w:t>Innhold</w:t>
          </w:r>
        </w:p>
        <w:p w14:paraId="78150F77" w14:textId="19B389BD" w:rsidR="00ED00A7" w:rsidRDefault="3741A3B0">
          <w:pPr>
            <w:pStyle w:val="INNH1"/>
            <w:tabs>
              <w:tab w:val="right" w:leader="dot" w:pos="9062"/>
            </w:tabs>
            <w:rPr>
              <w:rFonts w:eastAsiaTheme="minorEastAsia"/>
              <w:noProof/>
              <w:sz w:val="24"/>
              <w:szCs w:val="24"/>
              <w:lang w:eastAsia="nb-NO"/>
            </w:rPr>
          </w:pPr>
          <w:r>
            <w:fldChar w:fldCharType="begin"/>
          </w:r>
          <w:r>
            <w:instrText>TOC \o "1-3" \z \u \h</w:instrText>
          </w:r>
          <w:r>
            <w:fldChar w:fldCharType="separate"/>
          </w:r>
          <w:hyperlink w:anchor="_Toc191389554" w:history="1">
            <w:r w:rsidR="00ED00A7" w:rsidRPr="00D46EA5">
              <w:rPr>
                <w:rStyle w:val="Hyperkobling"/>
                <w:noProof/>
              </w:rPr>
              <w:t>Innledning</w:t>
            </w:r>
            <w:r w:rsidR="00ED00A7">
              <w:rPr>
                <w:noProof/>
                <w:webHidden/>
              </w:rPr>
              <w:tab/>
            </w:r>
            <w:r w:rsidR="00ED00A7">
              <w:rPr>
                <w:noProof/>
                <w:webHidden/>
              </w:rPr>
              <w:fldChar w:fldCharType="begin"/>
            </w:r>
            <w:r w:rsidR="00ED00A7">
              <w:rPr>
                <w:noProof/>
                <w:webHidden/>
              </w:rPr>
              <w:instrText xml:space="preserve"> PAGEREF _Toc191389554 \h </w:instrText>
            </w:r>
            <w:r w:rsidR="00ED00A7">
              <w:rPr>
                <w:noProof/>
                <w:webHidden/>
              </w:rPr>
            </w:r>
            <w:r w:rsidR="00ED00A7">
              <w:rPr>
                <w:noProof/>
                <w:webHidden/>
              </w:rPr>
              <w:fldChar w:fldCharType="separate"/>
            </w:r>
            <w:r w:rsidR="00ED00A7">
              <w:rPr>
                <w:noProof/>
                <w:webHidden/>
              </w:rPr>
              <w:t>2</w:t>
            </w:r>
            <w:r w:rsidR="00ED00A7">
              <w:rPr>
                <w:noProof/>
                <w:webHidden/>
              </w:rPr>
              <w:fldChar w:fldCharType="end"/>
            </w:r>
          </w:hyperlink>
        </w:p>
        <w:p w14:paraId="5AFF4DAD" w14:textId="13348411" w:rsidR="00ED00A7" w:rsidRDefault="00ED00A7">
          <w:pPr>
            <w:pStyle w:val="INNH1"/>
            <w:tabs>
              <w:tab w:val="right" w:leader="dot" w:pos="9062"/>
            </w:tabs>
            <w:rPr>
              <w:rFonts w:eastAsiaTheme="minorEastAsia"/>
              <w:noProof/>
              <w:sz w:val="24"/>
              <w:szCs w:val="24"/>
              <w:lang w:eastAsia="nb-NO"/>
            </w:rPr>
          </w:pPr>
          <w:hyperlink w:anchor="_Toc191389555" w:history="1">
            <w:r w:rsidRPr="00D46EA5">
              <w:rPr>
                <w:rStyle w:val="Hyperkobling"/>
                <w:noProof/>
              </w:rPr>
              <w:t>Formål</w:t>
            </w:r>
            <w:r>
              <w:rPr>
                <w:noProof/>
                <w:webHidden/>
              </w:rPr>
              <w:tab/>
            </w:r>
            <w:r>
              <w:rPr>
                <w:noProof/>
                <w:webHidden/>
              </w:rPr>
              <w:fldChar w:fldCharType="begin"/>
            </w:r>
            <w:r>
              <w:rPr>
                <w:noProof/>
                <w:webHidden/>
              </w:rPr>
              <w:instrText xml:space="preserve"> PAGEREF _Toc191389555 \h </w:instrText>
            </w:r>
            <w:r>
              <w:rPr>
                <w:noProof/>
                <w:webHidden/>
              </w:rPr>
            </w:r>
            <w:r>
              <w:rPr>
                <w:noProof/>
                <w:webHidden/>
              </w:rPr>
              <w:fldChar w:fldCharType="separate"/>
            </w:r>
            <w:r>
              <w:rPr>
                <w:noProof/>
                <w:webHidden/>
              </w:rPr>
              <w:t>3</w:t>
            </w:r>
            <w:r>
              <w:rPr>
                <w:noProof/>
                <w:webHidden/>
              </w:rPr>
              <w:fldChar w:fldCharType="end"/>
            </w:r>
          </w:hyperlink>
        </w:p>
        <w:p w14:paraId="0F53D305" w14:textId="677221C3" w:rsidR="00ED00A7" w:rsidRDefault="00ED00A7">
          <w:pPr>
            <w:pStyle w:val="INNH1"/>
            <w:tabs>
              <w:tab w:val="right" w:leader="dot" w:pos="9062"/>
            </w:tabs>
            <w:rPr>
              <w:rFonts w:eastAsiaTheme="minorEastAsia"/>
              <w:noProof/>
              <w:sz w:val="24"/>
              <w:szCs w:val="24"/>
              <w:lang w:eastAsia="nb-NO"/>
            </w:rPr>
          </w:pPr>
          <w:hyperlink w:anchor="_Toc191389556" w:history="1">
            <w:r w:rsidRPr="00D46EA5">
              <w:rPr>
                <w:rStyle w:val="Hyperkobling"/>
                <w:noProof/>
              </w:rPr>
              <w:t>Innsatsområder</w:t>
            </w:r>
            <w:r>
              <w:rPr>
                <w:noProof/>
                <w:webHidden/>
              </w:rPr>
              <w:tab/>
            </w:r>
            <w:r>
              <w:rPr>
                <w:noProof/>
                <w:webHidden/>
              </w:rPr>
              <w:fldChar w:fldCharType="begin"/>
            </w:r>
            <w:r>
              <w:rPr>
                <w:noProof/>
                <w:webHidden/>
              </w:rPr>
              <w:instrText xml:space="preserve"> PAGEREF _Toc191389556 \h </w:instrText>
            </w:r>
            <w:r>
              <w:rPr>
                <w:noProof/>
                <w:webHidden/>
              </w:rPr>
            </w:r>
            <w:r>
              <w:rPr>
                <w:noProof/>
                <w:webHidden/>
              </w:rPr>
              <w:fldChar w:fldCharType="separate"/>
            </w:r>
            <w:r>
              <w:rPr>
                <w:noProof/>
                <w:webHidden/>
              </w:rPr>
              <w:t>3</w:t>
            </w:r>
            <w:r>
              <w:rPr>
                <w:noProof/>
                <w:webHidden/>
              </w:rPr>
              <w:fldChar w:fldCharType="end"/>
            </w:r>
          </w:hyperlink>
        </w:p>
        <w:p w14:paraId="1DD3333F" w14:textId="69261398" w:rsidR="00ED00A7" w:rsidRDefault="00ED00A7">
          <w:pPr>
            <w:pStyle w:val="INNH1"/>
            <w:tabs>
              <w:tab w:val="right" w:leader="dot" w:pos="9062"/>
            </w:tabs>
            <w:rPr>
              <w:rFonts w:eastAsiaTheme="minorEastAsia"/>
              <w:noProof/>
              <w:sz w:val="24"/>
              <w:szCs w:val="24"/>
              <w:lang w:eastAsia="nb-NO"/>
            </w:rPr>
          </w:pPr>
          <w:hyperlink w:anchor="_Toc191389557" w:history="1">
            <w:r w:rsidRPr="00D46EA5">
              <w:rPr>
                <w:rStyle w:val="Hyperkobling"/>
                <w:noProof/>
              </w:rPr>
              <w:t>Prioriteringer</w:t>
            </w:r>
            <w:r>
              <w:rPr>
                <w:noProof/>
                <w:webHidden/>
              </w:rPr>
              <w:tab/>
            </w:r>
            <w:r>
              <w:rPr>
                <w:noProof/>
                <w:webHidden/>
              </w:rPr>
              <w:fldChar w:fldCharType="begin"/>
            </w:r>
            <w:r>
              <w:rPr>
                <w:noProof/>
                <w:webHidden/>
              </w:rPr>
              <w:instrText xml:space="preserve"> PAGEREF _Toc191389557 \h </w:instrText>
            </w:r>
            <w:r>
              <w:rPr>
                <w:noProof/>
                <w:webHidden/>
              </w:rPr>
            </w:r>
            <w:r>
              <w:rPr>
                <w:noProof/>
                <w:webHidden/>
              </w:rPr>
              <w:fldChar w:fldCharType="separate"/>
            </w:r>
            <w:r>
              <w:rPr>
                <w:noProof/>
                <w:webHidden/>
              </w:rPr>
              <w:t>3</w:t>
            </w:r>
            <w:r>
              <w:rPr>
                <w:noProof/>
                <w:webHidden/>
              </w:rPr>
              <w:fldChar w:fldCharType="end"/>
            </w:r>
          </w:hyperlink>
        </w:p>
        <w:p w14:paraId="4A61B5DA" w14:textId="55848C26" w:rsidR="00ED00A7" w:rsidRDefault="00ED00A7">
          <w:pPr>
            <w:pStyle w:val="INNH1"/>
            <w:tabs>
              <w:tab w:val="right" w:leader="dot" w:pos="9062"/>
            </w:tabs>
            <w:rPr>
              <w:rFonts w:eastAsiaTheme="minorEastAsia"/>
              <w:noProof/>
              <w:sz w:val="24"/>
              <w:szCs w:val="24"/>
              <w:lang w:eastAsia="nb-NO"/>
            </w:rPr>
          </w:pPr>
          <w:hyperlink w:anchor="_Toc191389558" w:history="1">
            <w:r w:rsidRPr="00D46EA5">
              <w:rPr>
                <w:rStyle w:val="Hyperkobling"/>
                <w:noProof/>
              </w:rPr>
              <w:t>Budsjett for 2025</w:t>
            </w:r>
            <w:r>
              <w:rPr>
                <w:noProof/>
                <w:webHidden/>
              </w:rPr>
              <w:tab/>
            </w:r>
            <w:r>
              <w:rPr>
                <w:noProof/>
                <w:webHidden/>
              </w:rPr>
              <w:fldChar w:fldCharType="begin"/>
            </w:r>
            <w:r>
              <w:rPr>
                <w:noProof/>
                <w:webHidden/>
              </w:rPr>
              <w:instrText xml:space="preserve"> PAGEREF _Toc191389558 \h </w:instrText>
            </w:r>
            <w:r>
              <w:rPr>
                <w:noProof/>
                <w:webHidden/>
              </w:rPr>
            </w:r>
            <w:r>
              <w:rPr>
                <w:noProof/>
                <w:webHidden/>
              </w:rPr>
              <w:fldChar w:fldCharType="separate"/>
            </w:r>
            <w:r>
              <w:rPr>
                <w:noProof/>
                <w:webHidden/>
              </w:rPr>
              <w:t>7</w:t>
            </w:r>
            <w:r>
              <w:rPr>
                <w:noProof/>
                <w:webHidden/>
              </w:rPr>
              <w:fldChar w:fldCharType="end"/>
            </w:r>
          </w:hyperlink>
        </w:p>
        <w:p w14:paraId="218A4E5B" w14:textId="71A49352" w:rsidR="00ED00A7" w:rsidRDefault="00ED00A7">
          <w:pPr>
            <w:pStyle w:val="INNH1"/>
            <w:tabs>
              <w:tab w:val="right" w:leader="dot" w:pos="9062"/>
            </w:tabs>
            <w:rPr>
              <w:rFonts w:eastAsiaTheme="minorEastAsia"/>
              <w:noProof/>
              <w:sz w:val="24"/>
              <w:szCs w:val="24"/>
              <w:lang w:eastAsia="nb-NO"/>
            </w:rPr>
          </w:pPr>
          <w:hyperlink w:anchor="_Toc191389559" w:history="1">
            <w:r w:rsidRPr="00D46EA5">
              <w:rPr>
                <w:rStyle w:val="Hyperkobling"/>
                <w:noProof/>
              </w:rPr>
              <w:t>Rapport for 2024</w:t>
            </w:r>
            <w:r>
              <w:rPr>
                <w:noProof/>
                <w:webHidden/>
              </w:rPr>
              <w:tab/>
            </w:r>
            <w:r>
              <w:rPr>
                <w:noProof/>
                <w:webHidden/>
              </w:rPr>
              <w:fldChar w:fldCharType="begin"/>
            </w:r>
            <w:r>
              <w:rPr>
                <w:noProof/>
                <w:webHidden/>
              </w:rPr>
              <w:instrText xml:space="preserve"> PAGEREF _Toc191389559 \h </w:instrText>
            </w:r>
            <w:r>
              <w:rPr>
                <w:noProof/>
                <w:webHidden/>
              </w:rPr>
            </w:r>
            <w:r>
              <w:rPr>
                <w:noProof/>
                <w:webHidden/>
              </w:rPr>
              <w:fldChar w:fldCharType="separate"/>
            </w:r>
            <w:r>
              <w:rPr>
                <w:noProof/>
                <w:webHidden/>
              </w:rPr>
              <w:t>9</w:t>
            </w:r>
            <w:r>
              <w:rPr>
                <w:noProof/>
                <w:webHidden/>
              </w:rPr>
              <w:fldChar w:fldCharType="end"/>
            </w:r>
          </w:hyperlink>
        </w:p>
        <w:p w14:paraId="51ECAA96" w14:textId="38076593" w:rsidR="00ED00A7" w:rsidRDefault="00ED00A7">
          <w:pPr>
            <w:pStyle w:val="INNH2"/>
            <w:tabs>
              <w:tab w:val="right" w:leader="dot" w:pos="9062"/>
            </w:tabs>
            <w:rPr>
              <w:rFonts w:eastAsiaTheme="minorEastAsia"/>
              <w:noProof/>
              <w:sz w:val="24"/>
              <w:szCs w:val="24"/>
              <w:lang w:eastAsia="nb-NO"/>
            </w:rPr>
          </w:pPr>
          <w:hyperlink w:anchor="_Toc191389560" w:history="1">
            <w:r w:rsidRPr="00D46EA5">
              <w:rPr>
                <w:rStyle w:val="Hyperkobling"/>
                <w:noProof/>
              </w:rPr>
              <w:t>Bilder fra aktiviteter i 2024:</w:t>
            </w:r>
            <w:r>
              <w:rPr>
                <w:noProof/>
                <w:webHidden/>
              </w:rPr>
              <w:tab/>
            </w:r>
            <w:r>
              <w:rPr>
                <w:noProof/>
                <w:webHidden/>
              </w:rPr>
              <w:fldChar w:fldCharType="begin"/>
            </w:r>
            <w:r>
              <w:rPr>
                <w:noProof/>
                <w:webHidden/>
              </w:rPr>
              <w:instrText xml:space="preserve"> PAGEREF _Toc191389560 \h </w:instrText>
            </w:r>
            <w:r>
              <w:rPr>
                <w:noProof/>
                <w:webHidden/>
              </w:rPr>
            </w:r>
            <w:r>
              <w:rPr>
                <w:noProof/>
                <w:webHidden/>
              </w:rPr>
              <w:fldChar w:fldCharType="separate"/>
            </w:r>
            <w:r>
              <w:rPr>
                <w:noProof/>
                <w:webHidden/>
              </w:rPr>
              <w:t>10</w:t>
            </w:r>
            <w:r>
              <w:rPr>
                <w:noProof/>
                <w:webHidden/>
              </w:rPr>
              <w:fldChar w:fldCharType="end"/>
            </w:r>
          </w:hyperlink>
        </w:p>
        <w:p w14:paraId="19595D17" w14:textId="7F5918CD" w:rsidR="00B4590F" w:rsidRPr="004F52F7" w:rsidRDefault="3741A3B0" w:rsidP="004F52F7">
          <w:pPr>
            <w:pStyle w:val="INNH1"/>
            <w:tabs>
              <w:tab w:val="right" w:leader="dot" w:pos="9060"/>
            </w:tabs>
            <w:rPr>
              <w:color w:val="467886" w:themeColor="hyperlink"/>
              <w:u w:val="single"/>
            </w:rPr>
          </w:pPr>
          <w:r>
            <w:fldChar w:fldCharType="end"/>
          </w:r>
        </w:p>
      </w:sdtContent>
    </w:sdt>
    <w:p w14:paraId="1B0A5FA8" w14:textId="227DBE68" w:rsidR="00B4590F" w:rsidRDefault="00B4590F" w:rsidP="00DE3964">
      <w:pPr>
        <w:pStyle w:val="Overskrift1"/>
        <w:spacing w:after="120"/>
      </w:pPr>
      <w:bookmarkStart w:id="0" w:name="_Toc191389554"/>
      <w:r>
        <w:t>Innledning</w:t>
      </w:r>
      <w:bookmarkEnd w:id="0"/>
    </w:p>
    <w:p w14:paraId="11AC2650" w14:textId="6E9876A1" w:rsidR="00080B95" w:rsidRDefault="00080B95" w:rsidP="00DE3964">
      <w:pPr>
        <w:pStyle w:val="Brdtekst"/>
      </w:pPr>
      <w:r w:rsidRPr="00E24D46">
        <w:t xml:space="preserve">Halden kommune </w:t>
      </w:r>
      <w:r w:rsidR="000536C6">
        <w:t>inn</w:t>
      </w:r>
      <w:r w:rsidR="001D73AE">
        <w:t>gikk i juni 2024 en intensjonsavtale</w:t>
      </w:r>
      <w:r w:rsidR="000536C6">
        <w:t xml:space="preserve"> med </w:t>
      </w:r>
      <w:r w:rsidRPr="00E24D46">
        <w:t xml:space="preserve">Kommunal- og </w:t>
      </w:r>
      <w:proofErr w:type="spellStart"/>
      <w:r w:rsidRPr="00E24D46">
        <w:t>distriktsdepartementet</w:t>
      </w:r>
      <w:proofErr w:type="spellEnd"/>
      <w:r>
        <w:t xml:space="preserve"> </w:t>
      </w:r>
      <w:r w:rsidRPr="00E24D46">
        <w:t xml:space="preserve">(KDD) </w:t>
      </w:r>
      <w:r w:rsidR="000536C6">
        <w:t xml:space="preserve">en </w:t>
      </w:r>
      <w:r w:rsidRPr="00E24D46">
        <w:t xml:space="preserve">avtale om områdesatsing </w:t>
      </w:r>
      <w:r w:rsidR="000536C6">
        <w:t xml:space="preserve">i </w:t>
      </w:r>
      <w:r w:rsidR="004330EB">
        <w:t>Halden sentrum</w:t>
      </w:r>
      <w:r w:rsidR="00FD6818">
        <w:t xml:space="preserve">.  KDD har gitt tilsagn på inntil </w:t>
      </w:r>
      <w:r w:rsidR="0026703F">
        <w:t xml:space="preserve">5mkr. hvert år i 5 år til en områdesatsing i Halden sentrum, forutsatt bevilgning i </w:t>
      </w:r>
      <w:r w:rsidRPr="00E24D46">
        <w:t>statsbudsjettet</w:t>
      </w:r>
      <w:r>
        <w:t xml:space="preserve">. </w:t>
      </w:r>
    </w:p>
    <w:p w14:paraId="4FDA215D" w14:textId="185BF738" w:rsidR="00195B8C" w:rsidRDefault="00195B8C" w:rsidP="00DE3964">
      <w:pPr>
        <w:pStyle w:val="Brdtekst"/>
      </w:pPr>
      <w:r>
        <w:t xml:space="preserve">Samarbeidet </w:t>
      </w:r>
      <w:r w:rsidR="007C5DC1">
        <w:t>mellom Halden kommune og</w:t>
      </w:r>
      <w:r>
        <w:t xml:space="preserve"> departementet er regulert i intensjonsavtalen</w:t>
      </w:r>
      <w:r w:rsidR="007C5DC1">
        <w:t xml:space="preserve">. </w:t>
      </w:r>
    </w:p>
    <w:p w14:paraId="31B9B86A" w14:textId="030EC99B" w:rsidR="007C5DC1" w:rsidRPr="007C5DC1" w:rsidRDefault="007C5DC1" w:rsidP="00DE3964">
      <w:pPr>
        <w:autoSpaceDE w:val="0"/>
        <w:autoSpaceDN w:val="0"/>
        <w:adjustRightInd w:val="0"/>
        <w:spacing w:after="120" w:line="240" w:lineRule="auto"/>
        <w:rPr>
          <w:rFonts w:ascii="Source Sans Pro" w:hAnsi="Source Sans Pro" w:cstheme="minorHAnsi"/>
        </w:rPr>
      </w:pPr>
      <w:r w:rsidRPr="007C5DC1">
        <w:rPr>
          <w:rFonts w:ascii="Source Sans Pro" w:hAnsi="Source Sans Pro" w:cstheme="minorHAnsi"/>
        </w:rPr>
        <w:t xml:space="preserve">Halden kommune skal utarbeide en programbeskrivelse for hele programperioden, med plan for gjennomføring av satsingen. Programbeskrivelsen skal avklare mål, innsatsområder, strategier, organisering, og plan for evaluering. </w:t>
      </w:r>
    </w:p>
    <w:p w14:paraId="3CE48AC2" w14:textId="77777777" w:rsidR="007C5DC1" w:rsidRPr="007C5DC1" w:rsidRDefault="007C5DC1" w:rsidP="00DE3964">
      <w:pPr>
        <w:autoSpaceDE w:val="0"/>
        <w:autoSpaceDN w:val="0"/>
        <w:adjustRightInd w:val="0"/>
        <w:spacing w:after="120" w:line="240" w:lineRule="auto"/>
        <w:rPr>
          <w:rFonts w:ascii="Source Sans Pro" w:hAnsi="Source Sans Pro" w:cstheme="minorHAnsi"/>
        </w:rPr>
      </w:pPr>
      <w:r w:rsidRPr="007C5DC1">
        <w:rPr>
          <w:rFonts w:ascii="Source Sans Pro" w:hAnsi="Source Sans Pro" w:cstheme="minorHAnsi"/>
        </w:rPr>
        <w:t xml:space="preserve">Programbeskrivelsen skal forelegges Kommunal- og </w:t>
      </w:r>
      <w:proofErr w:type="spellStart"/>
      <w:r w:rsidRPr="007C5DC1">
        <w:rPr>
          <w:rFonts w:ascii="Source Sans Pro" w:hAnsi="Source Sans Pro" w:cstheme="minorHAnsi"/>
        </w:rPr>
        <w:t>distriktsdepartementet</w:t>
      </w:r>
      <w:proofErr w:type="spellEnd"/>
      <w:r w:rsidRPr="007C5DC1">
        <w:rPr>
          <w:rFonts w:ascii="Source Sans Pro" w:hAnsi="Source Sans Pro" w:cstheme="minorHAnsi"/>
        </w:rPr>
        <w:t xml:space="preserve">. I dialog med departementet avklares hvordan samarbeidet mellom stat og kommune skal organiseres. </w:t>
      </w:r>
    </w:p>
    <w:p w14:paraId="2F04C9C0" w14:textId="77289417" w:rsidR="007C5DC1" w:rsidRPr="007C5DC1" w:rsidRDefault="007C5DC1" w:rsidP="00DE3964">
      <w:pPr>
        <w:autoSpaceDE w:val="0"/>
        <w:autoSpaceDN w:val="0"/>
        <w:adjustRightInd w:val="0"/>
        <w:spacing w:after="120" w:line="240" w:lineRule="auto"/>
        <w:rPr>
          <w:rFonts w:ascii="Source Sans Pro" w:hAnsi="Source Sans Pro" w:cstheme="minorHAnsi"/>
        </w:rPr>
      </w:pPr>
      <w:r w:rsidRPr="007C5DC1">
        <w:rPr>
          <w:rFonts w:ascii="Source Sans Pro" w:hAnsi="Source Sans Pro" w:cstheme="minorHAnsi"/>
        </w:rPr>
        <w:t xml:space="preserve">Programbeskrivelsen skal være ferdig innen utgangen </w:t>
      </w:r>
      <w:r w:rsidR="008B53CD">
        <w:rPr>
          <w:rFonts w:ascii="Source Sans Pro" w:hAnsi="Source Sans Pro" w:cstheme="minorHAnsi"/>
        </w:rPr>
        <w:t>februar 2025.</w:t>
      </w:r>
    </w:p>
    <w:p w14:paraId="65BC8F62" w14:textId="77777777" w:rsidR="007C5DC1" w:rsidRPr="009F54EB" w:rsidRDefault="007C5DC1" w:rsidP="00DE3964">
      <w:pPr>
        <w:autoSpaceDE w:val="0"/>
        <w:autoSpaceDN w:val="0"/>
        <w:adjustRightInd w:val="0"/>
        <w:spacing w:after="120" w:line="240" w:lineRule="auto"/>
        <w:rPr>
          <w:rFonts w:ascii="Source Sans Pro" w:hAnsi="Source Sans Pro" w:cstheme="minorHAnsi"/>
          <w:i/>
          <w:iCs/>
        </w:rPr>
      </w:pPr>
      <w:r w:rsidRPr="009F54EB">
        <w:rPr>
          <w:rFonts w:ascii="Source Sans Pro" w:hAnsi="Source Sans Pro" w:cstheme="minorHAnsi"/>
          <w:i/>
          <w:iCs/>
        </w:rPr>
        <w:t>Kommunen skal utarbeide årlige handlingsplaner som framlegges departementet. Sammen med avtale og programbeskrivelse utgjør dette styringsdokumentene for områdesatsingen i Halden kommune.  Handlingsplanene legges også til grunn ved statens vurdering av årlige tilskudd til kommunens områdesatsing.</w:t>
      </w:r>
    </w:p>
    <w:p w14:paraId="54473360" w14:textId="4B64E340" w:rsidR="007C5DC1" w:rsidRPr="004330EB" w:rsidRDefault="007C5DC1" w:rsidP="00DE3964">
      <w:pPr>
        <w:autoSpaceDE w:val="0"/>
        <w:autoSpaceDN w:val="0"/>
        <w:adjustRightInd w:val="0"/>
        <w:spacing w:after="120" w:line="240" w:lineRule="auto"/>
        <w:rPr>
          <w:rFonts w:ascii="Source Sans Pro" w:hAnsi="Source Sans Pro" w:cstheme="minorHAnsi"/>
          <w:b/>
          <w:bCs/>
          <w:sz w:val="24"/>
          <w:szCs w:val="24"/>
        </w:rPr>
      </w:pPr>
    </w:p>
    <w:p w14:paraId="4A8AC12B" w14:textId="77777777" w:rsidR="007C5DC1" w:rsidRPr="007C5DC1" w:rsidRDefault="007C5DC1" w:rsidP="00DE3964">
      <w:pPr>
        <w:autoSpaceDE w:val="0"/>
        <w:autoSpaceDN w:val="0"/>
        <w:adjustRightInd w:val="0"/>
        <w:spacing w:after="120" w:line="240" w:lineRule="auto"/>
        <w:rPr>
          <w:rFonts w:ascii="Source Sans Pro" w:hAnsi="Source Sans Pro" w:cstheme="minorHAnsi"/>
        </w:rPr>
      </w:pPr>
      <w:r w:rsidRPr="007C5DC1">
        <w:rPr>
          <w:rFonts w:ascii="Source Sans Pro" w:hAnsi="Source Sans Pro" w:cstheme="minorHAnsi"/>
        </w:rPr>
        <w:t>Avtalen mellom staten og Halden kommune om en områdesatsing i Halden skal ha en</w:t>
      </w:r>
    </w:p>
    <w:p w14:paraId="4821598D" w14:textId="77777777" w:rsidR="007C5DC1" w:rsidRDefault="007C5DC1" w:rsidP="00DE3964">
      <w:pPr>
        <w:autoSpaceDE w:val="0"/>
        <w:autoSpaceDN w:val="0"/>
        <w:adjustRightInd w:val="0"/>
        <w:spacing w:after="120" w:line="240" w:lineRule="auto"/>
        <w:rPr>
          <w:rFonts w:ascii="Source Sans Pro" w:hAnsi="Source Sans Pro" w:cstheme="minorHAnsi"/>
        </w:rPr>
      </w:pPr>
      <w:r w:rsidRPr="007C5DC1">
        <w:rPr>
          <w:rFonts w:ascii="Source Sans Pro" w:hAnsi="Source Sans Pro" w:cstheme="minorHAnsi"/>
        </w:rPr>
        <w:t>varighet på 5 år, dvs. ut 2028, med mulighet for forlengelse.</w:t>
      </w:r>
    </w:p>
    <w:p w14:paraId="6ACD511E" w14:textId="7147BDBC" w:rsidR="000D3520" w:rsidRDefault="000D3520" w:rsidP="000D3520">
      <w:pPr>
        <w:spacing w:before="120"/>
      </w:pPr>
      <w:r w:rsidRPr="007E7312">
        <w:t>Gjennom tilskuddet forventer KDD at kommunen prøver ut nye tiltak og samarbeidsformer. Dette forutsetter god koordinering og samhandling mellom område</w:t>
      </w:r>
      <w:r>
        <w:t>satsingen</w:t>
      </w:r>
      <w:r w:rsidRPr="007E7312">
        <w:t xml:space="preserve"> og de ulike tjenesteområdene i kommunen, og på tvers av tjenester, sektorer og forvaltningsnivåer. Midlene skal ikke erstatte eller avlaste ordinær drift, og skal på sikt bidra til mer effektive og varige løsninger. Det er en forventning at kommunen skal jobbe med utvikling av sine tjenester</w:t>
      </w:r>
      <w:r w:rsidR="00E50844">
        <w:t xml:space="preserve">, </w:t>
      </w:r>
      <w:r w:rsidRPr="007E7312">
        <w:t xml:space="preserve">som </w:t>
      </w:r>
      <w:r w:rsidR="006E1B39">
        <w:t xml:space="preserve">skal </w:t>
      </w:r>
      <w:r w:rsidRPr="007E7312">
        <w:t xml:space="preserve">komme innbyggerne til gode. </w:t>
      </w:r>
    </w:p>
    <w:p w14:paraId="0971B8DB" w14:textId="77777777" w:rsidR="000D3520" w:rsidRPr="007C5DC1" w:rsidRDefault="000D3520" w:rsidP="00DE3964">
      <w:pPr>
        <w:autoSpaceDE w:val="0"/>
        <w:autoSpaceDN w:val="0"/>
        <w:adjustRightInd w:val="0"/>
        <w:spacing w:after="120" w:line="240" w:lineRule="auto"/>
        <w:rPr>
          <w:rFonts w:ascii="Source Sans Pro" w:hAnsi="Source Sans Pro" w:cstheme="minorHAnsi"/>
        </w:rPr>
      </w:pPr>
    </w:p>
    <w:p w14:paraId="5F952A3C" w14:textId="77777777" w:rsidR="007C5DC1" w:rsidRDefault="007C5DC1" w:rsidP="00DE3964">
      <w:pPr>
        <w:pStyle w:val="Brdtekst"/>
      </w:pPr>
    </w:p>
    <w:p w14:paraId="5E9E6975" w14:textId="77777777" w:rsidR="003B0E38" w:rsidRDefault="003B0E38" w:rsidP="00DE3964">
      <w:pPr>
        <w:pStyle w:val="Brdtekst"/>
      </w:pPr>
    </w:p>
    <w:p w14:paraId="779B7484" w14:textId="77777777" w:rsidR="00B4590F" w:rsidRDefault="00B4590F" w:rsidP="00DE3964">
      <w:pPr>
        <w:pStyle w:val="Overskrift1"/>
        <w:spacing w:after="120"/>
      </w:pPr>
      <w:bookmarkStart w:id="1" w:name="_Toc191389555"/>
      <w:r>
        <w:lastRenderedPageBreak/>
        <w:t>Formål</w:t>
      </w:r>
      <w:bookmarkEnd w:id="1"/>
    </w:p>
    <w:p w14:paraId="00349822" w14:textId="7ADDE33F" w:rsidR="00A21920" w:rsidRDefault="00A21920" w:rsidP="00DE3964">
      <w:pPr>
        <w:spacing w:after="120"/>
      </w:pPr>
      <w:r>
        <w:t xml:space="preserve">Formålet med områdesatsingen er å </w:t>
      </w:r>
      <w:r w:rsidR="004B3BF0">
        <w:t xml:space="preserve">bidra til en bedre hverdag for </w:t>
      </w:r>
      <w:r w:rsidR="002F37D1">
        <w:t>d</w:t>
      </w:r>
      <w:r w:rsidR="00AE0D88">
        <w:t>e</w:t>
      </w:r>
      <w:r w:rsidR="002F37D1">
        <w:t xml:space="preserve"> som allerede bor i sentrum, gjøre det attraktivt for flere å </w:t>
      </w:r>
      <w:r w:rsidR="00911271">
        <w:t xml:space="preserve">bruke sentrum, og </w:t>
      </w:r>
      <w:r w:rsidR="00794BB6">
        <w:t xml:space="preserve">å få flere til å ønske å bo der. </w:t>
      </w:r>
      <w:r w:rsidR="00646422">
        <w:t>Formålet er i tråd med kommunens sentrumsplan</w:t>
      </w:r>
      <w:r w:rsidR="00760936">
        <w:t>.</w:t>
      </w:r>
    </w:p>
    <w:p w14:paraId="2A75DF80" w14:textId="77777777" w:rsidR="0021108D" w:rsidRPr="00A21920" w:rsidRDefault="0021108D" w:rsidP="00DE3964">
      <w:pPr>
        <w:spacing w:after="120"/>
      </w:pPr>
    </w:p>
    <w:p w14:paraId="3F43F209" w14:textId="722E5C65" w:rsidR="00B4590F" w:rsidRDefault="00B4590F" w:rsidP="00DE3964">
      <w:pPr>
        <w:pStyle w:val="Overskrift1"/>
        <w:spacing w:after="120"/>
      </w:pPr>
      <w:bookmarkStart w:id="2" w:name="_Toc191389556"/>
      <w:r>
        <w:t>Innsatsområder</w:t>
      </w:r>
      <w:bookmarkEnd w:id="2"/>
    </w:p>
    <w:p w14:paraId="5F36EA9E" w14:textId="312DFC8B" w:rsidR="007679CF" w:rsidRPr="00025C7C" w:rsidRDefault="007679CF" w:rsidP="00DE3964">
      <w:pPr>
        <w:spacing w:after="120"/>
        <w:rPr>
          <w:b/>
          <w:bCs/>
        </w:rPr>
      </w:pPr>
      <w:r w:rsidRPr="00025C7C">
        <w:rPr>
          <w:b/>
          <w:bCs/>
        </w:rPr>
        <w:t>Boliger</w:t>
      </w:r>
      <w:r w:rsidR="00704649" w:rsidRPr="00025C7C">
        <w:rPr>
          <w:b/>
          <w:bCs/>
        </w:rPr>
        <w:t xml:space="preserve">, bomiljø og </w:t>
      </w:r>
      <w:r w:rsidR="007205A6" w:rsidRPr="00025C7C">
        <w:rPr>
          <w:b/>
          <w:bCs/>
        </w:rPr>
        <w:t>oppvekstsvilkår</w:t>
      </w:r>
    </w:p>
    <w:p w14:paraId="26910111" w14:textId="77777777" w:rsidR="00C45A59" w:rsidRPr="00C45A59" w:rsidRDefault="00C45A59" w:rsidP="00DE3964">
      <w:pPr>
        <w:numPr>
          <w:ilvl w:val="0"/>
          <w:numId w:val="7"/>
        </w:numPr>
        <w:spacing w:after="120"/>
      </w:pPr>
      <w:r w:rsidRPr="00C45A59">
        <w:t>Stimulere til bygging av boliger tilpasset innbyggernes behov og betalingsevne. Styrke kvaliteten på offentlige rom.</w:t>
      </w:r>
    </w:p>
    <w:p w14:paraId="23E2A80B" w14:textId="77777777" w:rsidR="00C45A59" w:rsidRPr="00C45A59" w:rsidRDefault="00C45A59" w:rsidP="00DE3964">
      <w:pPr>
        <w:numPr>
          <w:ilvl w:val="0"/>
          <w:numId w:val="7"/>
        </w:numPr>
        <w:spacing w:after="120"/>
      </w:pPr>
      <w:r w:rsidRPr="00C45A59">
        <w:t>Bedre barn og unges oppvekstsvilkår</w:t>
      </w:r>
    </w:p>
    <w:p w14:paraId="58CF4A17" w14:textId="77777777" w:rsidR="00C45A59" w:rsidRPr="00025C7C" w:rsidRDefault="00C45A59" w:rsidP="00DE3964">
      <w:pPr>
        <w:spacing w:after="120"/>
        <w:rPr>
          <w:b/>
          <w:bCs/>
        </w:rPr>
      </w:pPr>
    </w:p>
    <w:p w14:paraId="186ACBCB" w14:textId="76448959" w:rsidR="0070276C" w:rsidRPr="00025C7C" w:rsidRDefault="00890887" w:rsidP="00DE3964">
      <w:pPr>
        <w:spacing w:after="120"/>
        <w:rPr>
          <w:b/>
          <w:bCs/>
        </w:rPr>
      </w:pPr>
      <w:r w:rsidRPr="00025C7C">
        <w:rPr>
          <w:b/>
          <w:bCs/>
        </w:rPr>
        <w:t>«</w:t>
      </w:r>
      <w:r w:rsidR="0070276C" w:rsidRPr="00025C7C">
        <w:rPr>
          <w:b/>
          <w:bCs/>
        </w:rPr>
        <w:t>Kunnskap i sentrum», arbeid, skole og fritid.</w:t>
      </w:r>
    </w:p>
    <w:p w14:paraId="1B5FCE4E" w14:textId="0D17F2E6" w:rsidR="00A21920" w:rsidRPr="00A21920" w:rsidRDefault="00A21920" w:rsidP="00DE3964">
      <w:pPr>
        <w:numPr>
          <w:ilvl w:val="0"/>
          <w:numId w:val="9"/>
        </w:numPr>
        <w:spacing w:after="120"/>
      </w:pPr>
      <w:r w:rsidRPr="00A21920">
        <w:t>Økt sysselsetting, gjennomføring av skoleløpet</w:t>
      </w:r>
      <w:r>
        <w:t xml:space="preserve"> og økt deltakelse i</w:t>
      </w:r>
      <w:r w:rsidRPr="00A21920">
        <w:t xml:space="preserve"> fritidsaktiviteter, for å hindre tidlig utenforskap hos barn og unge. </w:t>
      </w:r>
    </w:p>
    <w:p w14:paraId="6FBC8B4B" w14:textId="77777777" w:rsidR="00C45A59" w:rsidRPr="00025C7C" w:rsidRDefault="00C45A59" w:rsidP="00DE3964">
      <w:pPr>
        <w:spacing w:after="120"/>
        <w:rPr>
          <w:b/>
          <w:bCs/>
        </w:rPr>
      </w:pPr>
    </w:p>
    <w:p w14:paraId="2E9E5953" w14:textId="77777777" w:rsidR="00D04C3E" w:rsidRPr="00025C7C" w:rsidRDefault="00D04C3E" w:rsidP="00DE3964">
      <w:pPr>
        <w:spacing w:after="120"/>
        <w:rPr>
          <w:b/>
          <w:bCs/>
        </w:rPr>
      </w:pPr>
      <w:r w:rsidRPr="00025C7C">
        <w:rPr>
          <w:b/>
          <w:bCs/>
        </w:rPr>
        <w:t>Møteplasser</w:t>
      </w:r>
    </w:p>
    <w:p w14:paraId="0BD58F09" w14:textId="77777777" w:rsidR="00D04C3E" w:rsidRPr="00D04C3E" w:rsidRDefault="00D04C3E" w:rsidP="00DE3964">
      <w:pPr>
        <w:pStyle w:val="Listeavsnitt"/>
        <w:numPr>
          <w:ilvl w:val="0"/>
          <w:numId w:val="10"/>
        </w:numPr>
        <w:spacing w:after="120"/>
      </w:pPr>
      <w:r w:rsidRPr="00D04C3E">
        <w:t xml:space="preserve">Nye og bedre utnyttelse av eksisterende, for å fremme aktivitet og deltakelse. </w:t>
      </w:r>
    </w:p>
    <w:p w14:paraId="53E9315D" w14:textId="1ADD037F" w:rsidR="0070276C" w:rsidRDefault="00D04C3E" w:rsidP="00DE3964">
      <w:pPr>
        <w:pStyle w:val="Listeavsnitt"/>
        <w:numPr>
          <w:ilvl w:val="0"/>
          <w:numId w:val="10"/>
        </w:numPr>
        <w:spacing w:after="120"/>
      </w:pPr>
      <w:r w:rsidRPr="00D04C3E">
        <w:t>Legge til rette for utøvelse av idrett, kultur og annen aktivitet for å bedre innbyggernes fysiske og psykiske helse</w:t>
      </w:r>
    </w:p>
    <w:p w14:paraId="543347FB" w14:textId="77777777" w:rsidR="00025C7C" w:rsidRPr="0070276C" w:rsidRDefault="00025C7C" w:rsidP="00DE3964">
      <w:pPr>
        <w:pStyle w:val="Listeavsnitt"/>
        <w:spacing w:after="120"/>
      </w:pPr>
    </w:p>
    <w:p w14:paraId="0B828ABF" w14:textId="11249D12" w:rsidR="00B4590F" w:rsidRDefault="007205A6" w:rsidP="00DE3964">
      <w:pPr>
        <w:spacing w:after="120"/>
        <w:rPr>
          <w:b/>
          <w:bCs/>
        </w:rPr>
      </w:pPr>
      <w:r w:rsidRPr="00025C7C">
        <w:rPr>
          <w:b/>
          <w:bCs/>
        </w:rPr>
        <w:t>Forebygge</w:t>
      </w:r>
      <w:r w:rsidR="00C45A59" w:rsidRPr="00025C7C">
        <w:rPr>
          <w:b/>
          <w:bCs/>
        </w:rPr>
        <w:t xml:space="preserve"> kriminalitet</w:t>
      </w:r>
    </w:p>
    <w:p w14:paraId="5F335402" w14:textId="77777777" w:rsidR="002760ED" w:rsidRPr="007379C4" w:rsidRDefault="002760ED" w:rsidP="00DE3964">
      <w:pPr>
        <w:spacing w:after="120"/>
        <w:rPr>
          <w:b/>
          <w:bCs/>
        </w:rPr>
      </w:pPr>
    </w:p>
    <w:p w14:paraId="24CD2952" w14:textId="542DC79C" w:rsidR="00B4590F" w:rsidRDefault="00B4590F" w:rsidP="00DE3964">
      <w:pPr>
        <w:pStyle w:val="Overskrift1"/>
        <w:spacing w:after="120"/>
      </w:pPr>
      <w:bookmarkStart w:id="3" w:name="_Toc191389557"/>
      <w:r>
        <w:t>Prioriteringer</w:t>
      </w:r>
      <w:bookmarkEnd w:id="3"/>
    </w:p>
    <w:p w14:paraId="4EAFBE6B" w14:textId="1308A436" w:rsidR="001D55AB" w:rsidRDefault="000802CF" w:rsidP="00DE3964">
      <w:pPr>
        <w:spacing w:after="120"/>
      </w:pPr>
      <w:r w:rsidRPr="000802CF">
        <w:t xml:space="preserve">Det </w:t>
      </w:r>
      <w:r w:rsidR="001D55AB">
        <w:t xml:space="preserve">skal i 2025 </w:t>
      </w:r>
      <w:r w:rsidRPr="000802CF">
        <w:t>jobbes med å etablere møte</w:t>
      </w:r>
      <w:r w:rsidR="00D63301">
        <w:t>arenaer og å etablere</w:t>
      </w:r>
      <w:r w:rsidRPr="000802CF">
        <w:t xml:space="preserve"> nettverk innenfor hvert innsatsområde</w:t>
      </w:r>
      <w:r w:rsidR="00B2034D">
        <w:t>. Det skal også</w:t>
      </w:r>
      <w:r w:rsidRPr="000802CF">
        <w:t xml:space="preserve"> </w:t>
      </w:r>
      <w:r w:rsidR="001D55AB">
        <w:t>prioriteres innsats</w:t>
      </w:r>
      <w:r w:rsidRPr="000802CF">
        <w:t xml:space="preserve"> </w:t>
      </w:r>
      <w:r w:rsidR="00B2034D">
        <w:t>i forhold til utvalgte</w:t>
      </w:r>
      <w:r w:rsidRPr="000802CF">
        <w:t xml:space="preserve"> utfordringer. </w:t>
      </w:r>
      <w:r w:rsidR="00B2034D">
        <w:t xml:space="preserve">Metoden </w:t>
      </w:r>
      <w:r w:rsidR="000F6017">
        <w:t xml:space="preserve">designdrevet innovasjon skal benyttes i dette arbeidet. Det </w:t>
      </w:r>
      <w:r w:rsidR="00ED7404">
        <w:t>skal</w:t>
      </w:r>
      <w:r w:rsidR="000F6017">
        <w:t xml:space="preserve"> opprette</w:t>
      </w:r>
      <w:r w:rsidR="00ED7404">
        <w:t>s</w:t>
      </w:r>
      <w:r w:rsidRPr="000802CF">
        <w:t xml:space="preserve"> uformelle møteplasser for erfaringsutveksling, innspill og medvirkning mellom kommunen, næringsliv, </w:t>
      </w:r>
      <w:r w:rsidR="000F6017">
        <w:t>nabolag</w:t>
      </w:r>
      <w:r w:rsidRPr="000802CF">
        <w:t xml:space="preserve">, </w:t>
      </w:r>
      <w:r w:rsidR="000F6017">
        <w:t xml:space="preserve">velforeninger, annen </w:t>
      </w:r>
      <w:r w:rsidRPr="000802CF">
        <w:t xml:space="preserve">frivillighet og regionale eller nasjonale samarbeidspartnere. </w:t>
      </w:r>
    </w:p>
    <w:p w14:paraId="4395AFC7" w14:textId="0D436615" w:rsidR="002C52EB" w:rsidRDefault="00087213" w:rsidP="00DE3964">
      <w:pPr>
        <w:spacing w:after="120"/>
      </w:pPr>
      <w:r>
        <w:t>Det har</w:t>
      </w:r>
      <w:r w:rsidR="0021108D">
        <w:t xml:space="preserve"> vært</w:t>
      </w:r>
      <w:r>
        <w:t xml:space="preserve"> gjennomført medvirkning</w:t>
      </w:r>
      <w:r w:rsidR="00054F99">
        <w:t xml:space="preserve"> i tråd med metodevalget, og handlingsplanen er bygget opp rundt </w:t>
      </w:r>
      <w:r w:rsidR="00B73DCD">
        <w:t xml:space="preserve">innsiktsarbeid. </w:t>
      </w:r>
      <w:r w:rsidR="000802CF" w:rsidRPr="000802CF">
        <w:t xml:space="preserve">Det </w:t>
      </w:r>
      <w:r w:rsidR="008F183F">
        <w:t>kan</w:t>
      </w:r>
      <w:r w:rsidR="00E44D08">
        <w:t xml:space="preserve"> være</w:t>
      </w:r>
      <w:r w:rsidR="000802CF" w:rsidRPr="000802CF">
        <w:t xml:space="preserve"> aktuelt å innhente mer kunnskap om de ulike innsatsområdene for å styrke forståelsen og kompetansen om utfordringer og muligheter.</w:t>
      </w:r>
    </w:p>
    <w:p w14:paraId="1C612C5C" w14:textId="47BD4891" w:rsidR="000802CF" w:rsidRDefault="000802CF" w:rsidP="00DE3964">
      <w:pPr>
        <w:spacing w:after="120"/>
      </w:pPr>
      <w:r w:rsidRPr="000802CF">
        <w:t xml:space="preserve"> Det er kunnskapsgrunnlaget,</w:t>
      </w:r>
      <w:r w:rsidR="003A49DF">
        <w:t xml:space="preserve"> søknaden,</w:t>
      </w:r>
      <w:r w:rsidRPr="000802CF">
        <w:t xml:space="preserve"> programbeskrivelsen </w:t>
      </w:r>
      <w:r w:rsidR="000F6017">
        <w:t xml:space="preserve">for </w:t>
      </w:r>
      <w:r w:rsidR="003A49DF">
        <w:t>områdesatsingen i Halden sentrum</w:t>
      </w:r>
      <w:r w:rsidRPr="000802CF">
        <w:t xml:space="preserve">, </w:t>
      </w:r>
      <w:r w:rsidR="003A49DF">
        <w:t xml:space="preserve">og </w:t>
      </w:r>
      <w:r w:rsidRPr="000802CF">
        <w:t xml:space="preserve">avtalen med Kommunal – og </w:t>
      </w:r>
      <w:proofErr w:type="spellStart"/>
      <w:r w:rsidRPr="000802CF">
        <w:t>distriktsdepartementet</w:t>
      </w:r>
      <w:proofErr w:type="spellEnd"/>
      <w:r w:rsidRPr="000802CF">
        <w:t xml:space="preserve"> </w:t>
      </w:r>
      <w:r w:rsidR="003A49DF">
        <w:t xml:space="preserve">som danner grunnlaget for handlingsplanen for 2025. </w:t>
      </w:r>
    </w:p>
    <w:p w14:paraId="451CA4A5" w14:textId="77777777" w:rsidR="00662AEF" w:rsidRDefault="00662AEF" w:rsidP="00DE3964">
      <w:pPr>
        <w:spacing w:after="120"/>
      </w:pPr>
    </w:p>
    <w:p w14:paraId="5B664D10" w14:textId="77777777" w:rsidR="008F183F" w:rsidRDefault="008F183F" w:rsidP="00DE3964">
      <w:pPr>
        <w:spacing w:after="120"/>
      </w:pPr>
    </w:p>
    <w:p w14:paraId="74010E31" w14:textId="77777777" w:rsidR="006F1DC2" w:rsidRDefault="006F1DC2" w:rsidP="00DE3964">
      <w:pPr>
        <w:spacing w:after="120"/>
        <w:rPr>
          <w:b/>
          <w:bCs/>
          <w:sz w:val="28"/>
          <w:szCs w:val="28"/>
        </w:rPr>
      </w:pPr>
    </w:p>
    <w:p w14:paraId="525BDC7F" w14:textId="3CF3E766" w:rsidR="00662AEF" w:rsidRPr="001715DC" w:rsidRDefault="00662AEF" w:rsidP="001715DC">
      <w:pPr>
        <w:pStyle w:val="Listeavsnitt"/>
        <w:numPr>
          <w:ilvl w:val="0"/>
          <w:numId w:val="14"/>
        </w:numPr>
        <w:spacing w:after="120"/>
        <w:rPr>
          <w:b/>
          <w:bCs/>
          <w:sz w:val="28"/>
          <w:szCs w:val="28"/>
        </w:rPr>
      </w:pPr>
      <w:r w:rsidRPr="001715DC">
        <w:rPr>
          <w:b/>
          <w:bCs/>
          <w:sz w:val="28"/>
          <w:szCs w:val="28"/>
        </w:rPr>
        <w:t>Boliger, bomiljø og oppvekstsvilkår</w:t>
      </w:r>
    </w:p>
    <w:p w14:paraId="755C3654" w14:textId="2AA7B45D" w:rsidR="001661FF" w:rsidRDefault="00200CCB" w:rsidP="009D0142">
      <w:pPr>
        <w:spacing w:after="120"/>
      </w:pPr>
      <w:r w:rsidRPr="00200CCB">
        <w:t>Kommunen er tildelt prosjektmidler fra husbanken</w:t>
      </w:r>
      <w:r w:rsidR="00034B30">
        <w:t>.</w:t>
      </w:r>
      <w:r w:rsidR="00140091">
        <w:t xml:space="preserve"> </w:t>
      </w:r>
      <w:r w:rsidR="0052307F" w:rsidRPr="0052307F">
        <w:t>Hovedmålet med prosjektet er å identifisere og dokumentere de spesifikke utfordringene som preger ungdommers bo- og hjemmeforhold, og å utvikle konkrete anbefalinger for tiltak som kan forbedre situasjonen</w:t>
      </w:r>
      <w:r w:rsidR="0052307F">
        <w:t>.</w:t>
      </w:r>
      <w:r w:rsidR="00316F4E">
        <w:t xml:space="preserve"> </w:t>
      </w:r>
    </w:p>
    <w:p w14:paraId="2A9ABC53" w14:textId="48E9900E" w:rsidR="003A49DF" w:rsidRDefault="001661FF" w:rsidP="009D0142">
      <w:pPr>
        <w:spacing w:after="120"/>
      </w:pPr>
      <w:r w:rsidRPr="00A84416">
        <w:t>Kommunen søker om å få</w:t>
      </w:r>
      <w:r w:rsidR="00316F4E" w:rsidRPr="00A84416">
        <w:t xml:space="preserve"> delta i DOGA sitt program «GNIST» for</w:t>
      </w:r>
      <w:r w:rsidR="000B28C9" w:rsidRPr="00A84416">
        <w:t xml:space="preserve"> å</w:t>
      </w:r>
      <w:r w:rsidR="00316F4E" w:rsidRPr="00A84416">
        <w:t xml:space="preserve"> se på mulighetene </w:t>
      </w:r>
      <w:r w:rsidR="007F608F" w:rsidRPr="00A84416">
        <w:t>for boligetablering i Halden sentrum</w:t>
      </w:r>
      <w:r w:rsidR="00DF7298" w:rsidRPr="00A84416">
        <w:t xml:space="preserve">. Områdesatsingen </w:t>
      </w:r>
      <w:r w:rsidR="00DF7298">
        <w:t>skal gjennomføres sammen med innbyggerne og det forventes innspill og ideer underveis i prosessen. Det settes</w:t>
      </w:r>
      <w:r w:rsidR="000B28C9">
        <w:t xml:space="preserve"> derfor</w:t>
      </w:r>
      <w:r w:rsidR="00DF7298">
        <w:t xml:space="preserve"> av en pott til </w:t>
      </w:r>
      <w:r w:rsidR="000B28C9">
        <w:t xml:space="preserve">å gjennomføre ulike tiltak. I medvirkningsmøter har det kommet frem at flere </w:t>
      </w:r>
      <w:r w:rsidR="0082117B">
        <w:t xml:space="preserve">opplever sentrum som utrygt på grunn av for lite belysning enkelte steder. </w:t>
      </w:r>
      <w:r w:rsidR="00AC18C3">
        <w:t xml:space="preserve">Det planlegges for å </w:t>
      </w:r>
      <w:r w:rsidR="00AF00E6">
        <w:t xml:space="preserve">se </w:t>
      </w:r>
      <w:r w:rsidR="000D072E">
        <w:t>p</w:t>
      </w:r>
      <w:r w:rsidR="00AF00E6">
        <w:t xml:space="preserve">å løsning </w:t>
      </w:r>
      <w:r>
        <w:t xml:space="preserve">for disse stedene </w:t>
      </w:r>
      <w:r w:rsidR="00AF00E6">
        <w:t>i 2025</w:t>
      </w:r>
      <w:r w:rsidR="000D072E">
        <w:t xml:space="preserve"> og </w:t>
      </w:r>
      <w:r w:rsidR="00E84EAA">
        <w:t>iverksette i 2026.</w:t>
      </w:r>
    </w:p>
    <w:p w14:paraId="1E2B4BE7" w14:textId="77777777" w:rsidR="00057412" w:rsidRPr="00057412" w:rsidRDefault="00057412" w:rsidP="00057412">
      <w:pPr>
        <w:spacing w:after="120"/>
      </w:pPr>
      <w:r w:rsidRPr="00057412">
        <w:t>Nærmiljøtilskuddet gir støtte til prosjekter som bidrar til bedre levekår, økt aktivitet og utvikling i lokalsamfunnet. Midlene kan brukes til både kortsiktige initiativer og tiltak med varig effekt. Ordningen er lavterskel og enkel å bruke, slik at det skal være lett å gjennomføre gode ideer for nærmiljøet.</w:t>
      </w:r>
    </w:p>
    <w:p w14:paraId="38C436FA" w14:textId="08A33F1C" w:rsidR="009C198A" w:rsidRPr="009D6CE9" w:rsidRDefault="00057412" w:rsidP="009D0142">
      <w:pPr>
        <w:spacing w:after="120"/>
      </w:pPr>
      <w:r w:rsidRPr="00057412">
        <w:t>Både enkeltpersoner, grupper, lag, foreninger og organisasjoner med tilknytning til Halden sentrum kan søke. Frivillige aktører kan også samarbeide med kommunale tjenester for å søke om midler.</w:t>
      </w:r>
    </w:p>
    <w:tbl>
      <w:tblPr>
        <w:tblStyle w:val="Tabellrutenett"/>
        <w:tblW w:w="0" w:type="auto"/>
        <w:tblLook w:val="04A0" w:firstRow="1" w:lastRow="0" w:firstColumn="1" w:lastColumn="0" w:noHBand="0" w:noVBand="1"/>
      </w:tblPr>
      <w:tblGrid>
        <w:gridCol w:w="9062"/>
      </w:tblGrid>
      <w:tr w:rsidR="00256321" w:rsidRPr="002A7E0A" w14:paraId="27BDF4B3" w14:textId="136FF982" w:rsidTr="00E53A91">
        <w:trPr>
          <w:trHeight w:val="464"/>
        </w:trPr>
        <w:tc>
          <w:tcPr>
            <w:tcW w:w="9062" w:type="dxa"/>
            <w:shd w:val="clear" w:color="auto" w:fill="DAE9F7" w:themeFill="text2" w:themeFillTint="1A"/>
          </w:tcPr>
          <w:p w14:paraId="49C3A773" w14:textId="3EA76C77" w:rsidR="00256321" w:rsidRPr="00662AEF" w:rsidRDefault="006148D3" w:rsidP="00413E18">
            <w:pPr>
              <w:pStyle w:val="Listeavsnitt"/>
              <w:spacing w:after="120"/>
              <w:rPr>
                <w:b/>
                <w:bCs/>
                <w:sz w:val="28"/>
                <w:szCs w:val="28"/>
              </w:rPr>
            </w:pPr>
            <w:r>
              <w:rPr>
                <w:b/>
                <w:bCs/>
                <w:sz w:val="28"/>
                <w:szCs w:val="28"/>
              </w:rPr>
              <w:t>Handlingsplan for delprog</w:t>
            </w:r>
            <w:r w:rsidR="001715DC">
              <w:rPr>
                <w:b/>
                <w:bCs/>
                <w:sz w:val="28"/>
                <w:szCs w:val="28"/>
              </w:rPr>
              <w:t>ram 1</w:t>
            </w:r>
          </w:p>
        </w:tc>
      </w:tr>
      <w:tr w:rsidR="00256321" w:rsidRPr="002A7E0A" w14:paraId="0173B4A9" w14:textId="2127B855" w:rsidTr="00256321">
        <w:trPr>
          <w:trHeight w:val="1818"/>
        </w:trPr>
        <w:tc>
          <w:tcPr>
            <w:tcW w:w="9062" w:type="dxa"/>
          </w:tcPr>
          <w:p w14:paraId="481D5C07" w14:textId="77777777" w:rsidR="00256321" w:rsidRPr="003B0989" w:rsidRDefault="00256321" w:rsidP="00DE3964">
            <w:r>
              <w:t>Tiltak for familier med ungdom, som bor dårlig</w:t>
            </w:r>
          </w:p>
          <w:p w14:paraId="2960481E" w14:textId="77777777" w:rsidR="00256321" w:rsidRPr="00A84416" w:rsidRDefault="00256321" w:rsidP="00DE3964">
            <w:r w:rsidRPr="00A84416">
              <w:t>Utrede mulighetsrommet for boliger i et sentrum med høy verneverdi</w:t>
            </w:r>
          </w:p>
          <w:p w14:paraId="6DBB7CFD" w14:textId="77777777" w:rsidR="00256321" w:rsidRDefault="00256321" w:rsidP="00DE3964">
            <w:r>
              <w:t>Utrede lekeplass/møteplass på sydsiden.</w:t>
            </w:r>
          </w:p>
          <w:p w14:paraId="4CB6EACC" w14:textId="77777777" w:rsidR="00256321" w:rsidRPr="007F1629" w:rsidRDefault="00256321" w:rsidP="00DE3964">
            <w:r>
              <w:t>Samarbeide med innbyggere om ulike tiltak for å skape samhold og fellesskap</w:t>
            </w:r>
          </w:p>
          <w:p w14:paraId="223C9BE1" w14:textId="77777777" w:rsidR="00213D0A" w:rsidRDefault="00F73B8A" w:rsidP="00213D0A">
            <w:r>
              <w:t>Prosjektere</w:t>
            </w:r>
            <w:r w:rsidR="0012338B">
              <w:t xml:space="preserve"> for lys på steder hvor det oppleves utrygt. </w:t>
            </w:r>
          </w:p>
          <w:p w14:paraId="0BD750FA" w14:textId="04BB5871" w:rsidR="0085592F" w:rsidRPr="00D62DF8" w:rsidRDefault="0085592F" w:rsidP="00213D0A">
            <w:r>
              <w:t>Nærmiljøtilskudd</w:t>
            </w:r>
          </w:p>
        </w:tc>
      </w:tr>
    </w:tbl>
    <w:p w14:paraId="496A45C3" w14:textId="77777777" w:rsidR="00057412" w:rsidRDefault="00057412" w:rsidP="00DE3964">
      <w:pPr>
        <w:spacing w:after="120"/>
        <w:rPr>
          <w:b/>
          <w:bCs/>
          <w:sz w:val="28"/>
          <w:szCs w:val="28"/>
        </w:rPr>
      </w:pPr>
    </w:p>
    <w:p w14:paraId="761C3B76" w14:textId="693C4D31" w:rsidR="00EB7FBF" w:rsidRDefault="00EB7FBF" w:rsidP="00B259E4">
      <w:pPr>
        <w:spacing w:after="120"/>
        <w:ind w:firstLine="708"/>
      </w:pPr>
      <w:r>
        <w:rPr>
          <w:b/>
          <w:bCs/>
          <w:sz w:val="28"/>
          <w:szCs w:val="28"/>
        </w:rPr>
        <w:t>2.</w:t>
      </w:r>
      <w:r w:rsidRPr="00662AEF">
        <w:rPr>
          <w:b/>
          <w:bCs/>
          <w:sz w:val="28"/>
          <w:szCs w:val="28"/>
        </w:rPr>
        <w:t>Kunnskap i sentrum», arbeid, skole og fritid.</w:t>
      </w:r>
    </w:p>
    <w:p w14:paraId="4521351F" w14:textId="3F19504B" w:rsidR="009D0142" w:rsidRDefault="009D6CE9" w:rsidP="00DE3964">
      <w:pPr>
        <w:spacing w:after="120"/>
      </w:pPr>
      <w:r>
        <w:t xml:space="preserve">Arbeidet med å etablere en nærmiljøskole på Os startet i 2024. </w:t>
      </w:r>
      <w:r w:rsidR="00563B07">
        <w:t xml:space="preserve">Det settes av lønnsmidler til to prosjektmedarbeidere i 25% hver, og noe midler til innkjøp av utstyr </w:t>
      </w:r>
      <w:r w:rsidR="00D1117C">
        <w:t>og forbruksmateriell</w:t>
      </w:r>
      <w:r w:rsidR="00D53A87">
        <w:t>.</w:t>
      </w:r>
    </w:p>
    <w:p w14:paraId="7BC07996" w14:textId="2D1A2F9D" w:rsidR="00A63C5F" w:rsidRDefault="00A63C5F" w:rsidP="00DE3964">
      <w:pPr>
        <w:spacing w:after="120"/>
      </w:pPr>
      <w:r>
        <w:t xml:space="preserve">Verdensbro har fått </w:t>
      </w:r>
      <w:r w:rsidR="00763C11">
        <w:t>bevilget</w:t>
      </w:r>
      <w:r>
        <w:t xml:space="preserve"> </w:t>
      </w:r>
      <w:r w:rsidR="004A73AC">
        <w:t xml:space="preserve">midler over kommunens budsjett for 2025, og skal bidra </w:t>
      </w:r>
      <w:r w:rsidR="00F16294">
        <w:t>i</w:t>
      </w:r>
      <w:r w:rsidR="004A73AC">
        <w:t xml:space="preserve"> flere av innsatsområdene </w:t>
      </w:r>
      <w:r w:rsidR="00F16294">
        <w:t xml:space="preserve">i delprogrammet. </w:t>
      </w:r>
      <w:r w:rsidR="00D53A87">
        <w:t>De</w:t>
      </w:r>
      <w:r w:rsidR="00E8299D">
        <w:t xml:space="preserve"> skal ha</w:t>
      </w:r>
      <w:r w:rsidR="00D53A87">
        <w:t xml:space="preserve"> </w:t>
      </w:r>
      <w:r w:rsidR="00E8299D">
        <w:t>fast</w:t>
      </w:r>
      <w:r w:rsidR="00C171C8">
        <w:t>e</w:t>
      </w:r>
      <w:r w:rsidR="00E8299D">
        <w:t xml:space="preserve"> gratis</w:t>
      </w:r>
      <w:r w:rsidR="00C171C8">
        <w:t xml:space="preserve"> ukentlige</w:t>
      </w:r>
      <w:r w:rsidR="00E8299D">
        <w:t xml:space="preserve"> aktivitet for barn</w:t>
      </w:r>
      <w:r w:rsidR="00C171C8">
        <w:t>, og</w:t>
      </w:r>
      <w:r w:rsidR="001E3A08">
        <w:t xml:space="preserve"> </w:t>
      </w:r>
      <w:r w:rsidR="00C171C8">
        <w:t xml:space="preserve">arrangementer spredt ut over året. </w:t>
      </w:r>
    </w:p>
    <w:p w14:paraId="343C40A0" w14:textId="3586EE3C" w:rsidR="000E7BEA" w:rsidRDefault="003B01F3" w:rsidP="00DE3964">
      <w:pPr>
        <w:spacing w:after="120"/>
      </w:pPr>
      <w:r>
        <w:t xml:space="preserve">Det vil bli arrangert fritidsmesse også i 2025. Denne finansieres </w:t>
      </w:r>
      <w:r w:rsidR="00C67D23">
        <w:t xml:space="preserve">av </w:t>
      </w:r>
      <w:r>
        <w:t>tilskuddsmidler</w:t>
      </w:r>
      <w:r w:rsidR="00C67D23">
        <w:t xml:space="preserve"> fra sparebankstiftelsen DNB</w:t>
      </w:r>
      <w:r>
        <w:t xml:space="preserve">. </w:t>
      </w:r>
    </w:p>
    <w:p w14:paraId="251BC652" w14:textId="64DA456C" w:rsidR="00126CFB" w:rsidRDefault="003B1A15" w:rsidP="00DE3964">
      <w:pPr>
        <w:spacing w:after="120"/>
      </w:pPr>
      <w:r>
        <w:t>Det er et mål å rekruttere flere inn i frivillig</w:t>
      </w:r>
      <w:r w:rsidR="00A5319F">
        <w:t xml:space="preserve">heten. I tråd med Halden kommunes plan for frivillighet vil det </w:t>
      </w:r>
      <w:r w:rsidR="00DA37DC">
        <w:t>gjennomføres ulike tiltak og aktiviteter</w:t>
      </w:r>
      <w:r w:rsidR="004C475B">
        <w:t xml:space="preserve"> for å</w:t>
      </w:r>
      <w:r w:rsidR="000976EB">
        <w:t xml:space="preserve"> lykkes med dette. </w:t>
      </w:r>
    </w:p>
    <w:p w14:paraId="5E17355A" w14:textId="72148264" w:rsidR="0001446D" w:rsidRDefault="00F16294" w:rsidP="00DE3964">
      <w:pPr>
        <w:spacing w:after="120"/>
      </w:pPr>
      <w:r>
        <w:t xml:space="preserve">Arbeid med tjenesteutvikling i sektor oppvekst og undervisning påbegynnes i 2025.  Det settes av penger til dette. </w:t>
      </w:r>
    </w:p>
    <w:p w14:paraId="380710A5" w14:textId="40A6BBCF" w:rsidR="006A1C77" w:rsidRDefault="006A1C77" w:rsidP="00DE3964">
      <w:pPr>
        <w:spacing w:after="120"/>
      </w:pPr>
      <w:r>
        <w:lastRenderedPageBreak/>
        <w:t>Det skal blant annet etableres et tverretatlig team med Halden kommune og Halden videregående skole for å forbygge frafall fra videregående skole. Tjenesten skal samarbeide om ulike tiltak for den enkelte elev som står i fare for å falle fra.</w:t>
      </w:r>
    </w:p>
    <w:p w14:paraId="446596B5" w14:textId="4287F94B" w:rsidR="00604E30" w:rsidRDefault="00604E30" w:rsidP="00DE3964">
      <w:pPr>
        <w:spacing w:after="120"/>
      </w:pPr>
      <w:r>
        <w:t xml:space="preserve">Det å hjelpe unge voksne ut i jobb er et </w:t>
      </w:r>
      <w:r w:rsidR="0000694C">
        <w:t xml:space="preserve">viktig innsatsområde i områdesatsingen. Prosjekt «ung jobb» vil være et tverrfaglig og tverretatlig samarbeid. </w:t>
      </w:r>
      <w:r w:rsidR="00CB6FD9">
        <w:t xml:space="preserve">Tiltaket </w:t>
      </w:r>
      <w:r w:rsidR="00A15D50">
        <w:t>er</w:t>
      </w:r>
      <w:r w:rsidR="00CB6FD9">
        <w:t xml:space="preserve"> forankret i avdeling for samfunnsutvikling som</w:t>
      </w:r>
      <w:r w:rsidR="00607D4A">
        <w:t xml:space="preserve"> skal</w:t>
      </w:r>
      <w:r w:rsidR="00CB6FD9">
        <w:t xml:space="preserve"> koordinere </w:t>
      </w:r>
      <w:r w:rsidR="00607D4A">
        <w:t xml:space="preserve">aktivitetene. </w:t>
      </w:r>
      <w:r w:rsidR="0068343D">
        <w:t xml:space="preserve">Prosjekt </w:t>
      </w:r>
      <w:r w:rsidR="0081549E">
        <w:t>u</w:t>
      </w:r>
      <w:r w:rsidR="0068343D">
        <w:t xml:space="preserve">ng jobb ble også gjennomført i 2024. </w:t>
      </w:r>
    </w:p>
    <w:p w14:paraId="6CE6B0E0" w14:textId="7CBB86B5" w:rsidR="0001446D" w:rsidRDefault="0001446D" w:rsidP="00DE3964">
      <w:pPr>
        <w:spacing w:after="120"/>
      </w:pPr>
      <w:r>
        <w:t xml:space="preserve">Det settes av en søkbar pott til å </w:t>
      </w:r>
      <w:r w:rsidR="00574869">
        <w:t xml:space="preserve">delvis </w:t>
      </w:r>
      <w:r>
        <w:t xml:space="preserve">dekke </w:t>
      </w:r>
      <w:r w:rsidR="00574869">
        <w:t xml:space="preserve">kontingenter og utstyr til barn som ikke deltar i fritidsaktiviteter på grunn av familiens økonomi. Det er søkt midler til dette tiltaket via </w:t>
      </w:r>
      <w:proofErr w:type="spellStart"/>
      <w:r w:rsidR="00574869">
        <w:t>bufdir</w:t>
      </w:r>
      <w:proofErr w:type="spellEnd"/>
      <w:r w:rsidR="00574869">
        <w:t xml:space="preserve">, men svar på søknaden kommer ikke før i mars/april. </w:t>
      </w:r>
      <w:r w:rsidR="00032CC2">
        <w:t xml:space="preserve">Dersom kommunen </w:t>
      </w:r>
      <w:r w:rsidR="005B6850">
        <w:t xml:space="preserve">får innvilget søknaden vil det </w:t>
      </w:r>
      <w:r w:rsidR="007C593E">
        <w:t>være finansieringskilden.</w:t>
      </w:r>
      <w:r w:rsidR="00B86756">
        <w:t xml:space="preserve"> </w:t>
      </w:r>
    </w:p>
    <w:p w14:paraId="4A52B33F" w14:textId="2EA13DBD" w:rsidR="00512312" w:rsidRDefault="00512312" w:rsidP="00DE3964">
      <w:pPr>
        <w:spacing w:after="120"/>
      </w:pPr>
      <w:r>
        <w:t xml:space="preserve">Det settes av penger til sommerjobb for ungdom, og det søkes også eksterne midler til dette. </w:t>
      </w:r>
      <w:r w:rsidRPr="00CF0197">
        <w:t>Ungdom få</w:t>
      </w:r>
      <w:r>
        <w:t>r</w:t>
      </w:r>
      <w:r w:rsidRPr="00CF0197">
        <w:t xml:space="preserve"> mulighet til å skaffe seg arbeidserfaring og tjene egne penger. Dette bidrar til at de utvikler praktiske ferdigheter og lærer hvordan de kan håndtere økonomien sin. I tillegg hjelper det dem med å bygge nettverk, noe som forbereder dem på fremtidige arbeidsmuligheter. Gjennom arbeid får ungdom også en sjanse til å bidra til samfunnet, noe som kan styrke både deres ansvarsfølelse, tilhørighet og stolthet.</w:t>
      </w:r>
    </w:p>
    <w:p w14:paraId="056BC361" w14:textId="158431C9" w:rsidR="00A30A89" w:rsidRDefault="00A30A89" w:rsidP="00DE3964">
      <w:pPr>
        <w:spacing w:after="120"/>
      </w:pPr>
      <w:r>
        <w:t xml:space="preserve">Det settes også av penger til å </w:t>
      </w:r>
      <w:r w:rsidRPr="00D550F9">
        <w:t>etablere en</w:t>
      </w:r>
      <w:r w:rsidR="00D550F9" w:rsidRPr="00D550F9">
        <w:t xml:space="preserve"> lokal</w:t>
      </w:r>
      <w:r w:rsidRPr="00D550F9">
        <w:t xml:space="preserve"> digital</w:t>
      </w:r>
      <w:r w:rsidR="00D550F9" w:rsidRPr="00D550F9">
        <w:t xml:space="preserve"> møteplass</w:t>
      </w:r>
      <w:r w:rsidRPr="00D550F9">
        <w:t xml:space="preserve"> for </w:t>
      </w:r>
      <w:r>
        <w:t>å nå ungdom som ikke er i utdanning e</w:t>
      </w:r>
      <w:r w:rsidR="007C593E">
        <w:t>ller</w:t>
      </w:r>
      <w:r>
        <w:t xml:space="preserve"> jobb, </w:t>
      </w:r>
      <w:r w:rsidR="008237EC">
        <w:t xml:space="preserve">og som tilbringer tiden med dataspill. Målet er å få tak i </w:t>
      </w:r>
      <w:r w:rsidR="009F3B69">
        <w:t>disse ungdommene og etablere et fysisk fellesskap med dataspill og andre aktiviteter. Det er søkt eksterne midler til dette</w:t>
      </w:r>
      <w:r w:rsidR="00EB0E09">
        <w:t xml:space="preserve"> tiltaket, men svar på søknaden kommer ikke før våren 2025. Tiltaket kan der</w:t>
      </w:r>
      <w:r w:rsidR="00E26E13">
        <w:t>for bli endret, eller fjernet fra listen for 2025</w:t>
      </w:r>
      <w:r w:rsidR="00607D4A">
        <w:t xml:space="preserve"> dersom søknaden ikke innvilges. </w:t>
      </w:r>
    </w:p>
    <w:p w14:paraId="2EAF224B" w14:textId="53865C53" w:rsidR="00A974DD" w:rsidRDefault="00D06071" w:rsidP="00A974DD">
      <w:pPr>
        <w:spacing w:after="120"/>
      </w:pPr>
      <w:r w:rsidRPr="00D06071">
        <w:t xml:space="preserve">Bydelsmødre er frivillige kvinner, ofte med flerkulturell bakgrunn, som har gjennomført et opplæringsprogram med </w:t>
      </w:r>
      <w:r w:rsidR="00C206C3" w:rsidRPr="00D06071">
        <w:t>søkelys</w:t>
      </w:r>
      <w:r w:rsidRPr="00D06071">
        <w:t xml:space="preserve"> på temaer som familie, helse og samfunn. Etter å ha fullført programmet blir de ressurssterke støttespillere og formidlere mellom det offentlige og lokalsamfunnene de er en del av. Deres hovedoppgave er å hjelpe familier med å forstå og benytte kommunens tjenester, samtidig som de bidrar til å øke kunnskapen om norsk kultur og samfunn. Opplæringsprogrammet inkluderer temaer som barns oppvekst, ungdomsutfordringer, barnevern, vold i nære relasjoner, Nav, kvinnehelse og psykisk helse.</w:t>
      </w:r>
      <w:r w:rsidR="00A974DD" w:rsidRPr="00A974DD">
        <w:t xml:space="preserve"> </w:t>
      </w:r>
      <w:r w:rsidR="00A974DD" w:rsidRPr="00D06071">
        <w:t>Arbeidet deres er frivillig og gjennomføres ved siden av jobb, studier og familieansvar.</w:t>
      </w:r>
      <w:r w:rsidR="00A974DD">
        <w:t xml:space="preserve"> Det settes av penger til å starte opp dette tiltaket.</w:t>
      </w:r>
    </w:p>
    <w:p w14:paraId="44FE6836" w14:textId="7D4234E2" w:rsidR="00C96F22" w:rsidRDefault="00D06071" w:rsidP="00DE3964">
      <w:pPr>
        <w:spacing w:after="120"/>
      </w:pPr>
      <w:r w:rsidRPr="00D06071">
        <w:t xml:space="preserve"> For 2025 er målet å </w:t>
      </w:r>
      <w:r w:rsidR="00287AAC">
        <w:t xml:space="preserve">starte opp tiltaket. </w:t>
      </w:r>
      <w:r w:rsidR="00674814">
        <w:t xml:space="preserve">Arbeidet skal være i samarbeid med </w:t>
      </w:r>
      <w:proofErr w:type="spellStart"/>
      <w:r w:rsidR="00674814">
        <w:t>flyktningtjenesten</w:t>
      </w:r>
      <w:proofErr w:type="spellEnd"/>
      <w:r w:rsidR="00674814">
        <w:t xml:space="preserve"> i NAV Halden. </w:t>
      </w:r>
      <w:r w:rsidRPr="00D06071">
        <w:t>Dersom prosjektet viser seg vellykket, planlegger vi å utforske muligheten for å starte et tilsvarende initiativ med «Bydelsfedre»</w:t>
      </w:r>
      <w:r w:rsidR="00287AAC">
        <w:t xml:space="preserve"> </w:t>
      </w:r>
      <w:r w:rsidR="00222E5E">
        <w:t>i 2026.</w:t>
      </w:r>
      <w:r w:rsidR="00E20890" w:rsidRPr="00E20890">
        <w:t xml:space="preserve"> </w:t>
      </w:r>
      <w:r w:rsidR="00E20890">
        <w:t>Det er etablert kontakt med bydelsmødre sentralt</w:t>
      </w:r>
      <w:r w:rsidR="00C27DA3">
        <w:t xml:space="preserve">. </w:t>
      </w:r>
      <w:r w:rsidR="00140C24">
        <w:t>Igangsetting dersom handlingsprogrammet godkjennes.</w:t>
      </w:r>
    </w:p>
    <w:p w14:paraId="2124D06A" w14:textId="77777777" w:rsidR="00C96F22" w:rsidRDefault="00C96F22" w:rsidP="00DE3964">
      <w:pPr>
        <w:spacing w:after="120"/>
      </w:pPr>
    </w:p>
    <w:p w14:paraId="19999EA6" w14:textId="77777777" w:rsidR="00C96F22" w:rsidRDefault="00C96F22" w:rsidP="00DE3964">
      <w:pPr>
        <w:spacing w:after="120"/>
      </w:pPr>
    </w:p>
    <w:p w14:paraId="7192B791" w14:textId="77777777" w:rsidR="00C96F22" w:rsidRDefault="00C96F22" w:rsidP="00DE3964">
      <w:pPr>
        <w:spacing w:after="120"/>
      </w:pPr>
    </w:p>
    <w:p w14:paraId="221428C0" w14:textId="77777777" w:rsidR="00C96F22" w:rsidRDefault="00C96F22" w:rsidP="00DE3964">
      <w:pPr>
        <w:spacing w:after="120"/>
      </w:pPr>
    </w:p>
    <w:p w14:paraId="1E3B2B71" w14:textId="77777777" w:rsidR="00C96F22" w:rsidRDefault="00C96F22" w:rsidP="00DE3964">
      <w:pPr>
        <w:spacing w:after="120"/>
      </w:pPr>
    </w:p>
    <w:p w14:paraId="5BDCA170" w14:textId="77777777" w:rsidR="00C96F22" w:rsidRDefault="00C96F22" w:rsidP="00DE3964">
      <w:pPr>
        <w:spacing w:after="120"/>
      </w:pPr>
    </w:p>
    <w:p w14:paraId="382E0504" w14:textId="77777777" w:rsidR="004F52F7" w:rsidRDefault="004F52F7" w:rsidP="00DE3964">
      <w:pPr>
        <w:spacing w:after="120"/>
      </w:pPr>
    </w:p>
    <w:p w14:paraId="11D602A3" w14:textId="77777777" w:rsidR="00DF33A6" w:rsidRPr="00577C3D" w:rsidRDefault="00DF33A6" w:rsidP="00DE3964">
      <w:pPr>
        <w:spacing w:after="120"/>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7"/>
      </w:tblGrid>
      <w:tr w:rsidR="00256321" w14:paraId="52C2132A" w14:textId="296DE432" w:rsidTr="00EB7FBF">
        <w:trPr>
          <w:trHeight w:val="285"/>
        </w:trPr>
        <w:tc>
          <w:tcPr>
            <w:tcW w:w="9067" w:type="dxa"/>
            <w:shd w:val="clear" w:color="auto" w:fill="DAE9F7" w:themeFill="text2" w:themeFillTint="1A"/>
          </w:tcPr>
          <w:p w14:paraId="77D81CCA" w14:textId="17482F6F" w:rsidR="00EB7FBF" w:rsidRPr="00EB7FBF" w:rsidRDefault="00EB7FBF" w:rsidP="00EB7FBF">
            <w:pPr>
              <w:pStyle w:val="Listeavsnitt"/>
              <w:spacing w:after="120"/>
              <w:rPr>
                <w:b/>
                <w:bCs/>
                <w:sz w:val="28"/>
                <w:szCs w:val="28"/>
              </w:rPr>
            </w:pPr>
            <w:r>
              <w:rPr>
                <w:b/>
                <w:bCs/>
                <w:sz w:val="28"/>
                <w:szCs w:val="28"/>
              </w:rPr>
              <w:t>Handlingsplan for delprogram 2</w:t>
            </w:r>
          </w:p>
        </w:tc>
      </w:tr>
      <w:tr w:rsidR="00492F86" w14:paraId="34DF3DAB" w14:textId="43192654" w:rsidTr="00EB7FBF">
        <w:trPr>
          <w:trHeight w:val="3969"/>
        </w:trPr>
        <w:tc>
          <w:tcPr>
            <w:tcW w:w="9067" w:type="dxa"/>
          </w:tcPr>
          <w:p w14:paraId="684EC3AE" w14:textId="77777777" w:rsidR="00492F86" w:rsidRDefault="00492F86" w:rsidP="00DE3964">
            <w:pPr>
              <w:spacing w:after="0"/>
              <w:ind w:left="215"/>
            </w:pPr>
            <w:r w:rsidRPr="002A7E0A">
              <w:t xml:space="preserve">Etablere nærmiljøskole på Os </w:t>
            </w:r>
          </w:p>
          <w:p w14:paraId="207DD7B4" w14:textId="7A7C85BD" w:rsidR="00492F86" w:rsidRPr="002A7E0A" w:rsidRDefault="00492F86" w:rsidP="00DE3964">
            <w:pPr>
              <w:spacing w:after="0"/>
              <w:ind w:left="215"/>
            </w:pPr>
            <w:r>
              <w:t>Verdensbro</w:t>
            </w:r>
            <w:r w:rsidR="00FD0FAB">
              <w:t xml:space="preserve"> - samarbeid</w:t>
            </w:r>
          </w:p>
          <w:p w14:paraId="1CCF6A69" w14:textId="77777777" w:rsidR="00492F86" w:rsidRDefault="00492F86" w:rsidP="00DE3964">
            <w:pPr>
              <w:spacing w:after="0"/>
              <w:ind w:left="215"/>
            </w:pPr>
            <w:r w:rsidRPr="002A7E0A">
              <w:t>Fritidsmesse</w:t>
            </w:r>
          </w:p>
          <w:p w14:paraId="50E906EC" w14:textId="77777777" w:rsidR="00492F86" w:rsidRPr="002A7E0A" w:rsidRDefault="00492F86" w:rsidP="00DE3964">
            <w:pPr>
              <w:spacing w:after="0"/>
            </w:pPr>
            <w:r>
              <w:t xml:space="preserve">     Rekruttere flere inn i frivilligheten, og synliggjøre det som finnes.</w:t>
            </w:r>
          </w:p>
          <w:p w14:paraId="16BB7A2E" w14:textId="27D33623" w:rsidR="00492F86" w:rsidRPr="002A7E0A" w:rsidRDefault="00D237BF" w:rsidP="00DE3964">
            <w:pPr>
              <w:spacing w:after="0"/>
              <w:ind w:left="217"/>
            </w:pPr>
            <w:r>
              <w:t>Tjeneste</w:t>
            </w:r>
            <w:r w:rsidR="00A25AC5">
              <w:t>utvikling i oppvekstsektoren.</w:t>
            </w:r>
          </w:p>
          <w:p w14:paraId="2645943A" w14:textId="52253437" w:rsidR="00492F86" w:rsidRPr="002A7E0A" w:rsidRDefault="00492F86" w:rsidP="00DE3964">
            <w:pPr>
              <w:spacing w:after="0"/>
            </w:pPr>
            <w:r>
              <w:t xml:space="preserve">     </w:t>
            </w:r>
            <w:r w:rsidRPr="002A7E0A">
              <w:t>Flere skal gjennomfører det 13-årige skoleløpet</w:t>
            </w:r>
            <w:r w:rsidR="00F355A1">
              <w:t xml:space="preserve"> </w:t>
            </w:r>
            <w:r w:rsidR="000E34C1">
              <w:t>–</w:t>
            </w:r>
            <w:r w:rsidR="00F355A1">
              <w:t xml:space="preserve"> </w:t>
            </w:r>
            <w:r w:rsidR="000E34C1">
              <w:t>tverretatlig samarbeid</w:t>
            </w:r>
          </w:p>
          <w:p w14:paraId="5654373B" w14:textId="60DC9444" w:rsidR="00492F86" w:rsidRPr="002A7E0A" w:rsidRDefault="00492F86" w:rsidP="00DE3964">
            <w:pPr>
              <w:spacing w:after="0"/>
              <w:ind w:left="217"/>
            </w:pPr>
            <w:r w:rsidRPr="002A7E0A">
              <w:t>Flere unge voksne ut i jobb</w:t>
            </w:r>
            <w:r w:rsidR="00F355A1">
              <w:t xml:space="preserve"> – prosjekt ung jobb.</w:t>
            </w:r>
          </w:p>
          <w:p w14:paraId="77D7BB2E" w14:textId="77777777" w:rsidR="00492F86" w:rsidRPr="002A7E0A" w:rsidRDefault="00492F86" w:rsidP="00DE3964">
            <w:pPr>
              <w:spacing w:after="0"/>
              <w:ind w:left="217"/>
            </w:pPr>
            <w:r w:rsidRPr="0095512D">
              <w:t>Fl</w:t>
            </w:r>
            <w:r>
              <w:t>e</w:t>
            </w:r>
            <w:r w:rsidRPr="0095512D">
              <w:t xml:space="preserve">re barn og unge </w:t>
            </w:r>
            <w:r>
              <w:t>skal ha mulighet til å delta på arenaer de er utestengt fra på grunn av økonomi</w:t>
            </w:r>
          </w:p>
          <w:p w14:paraId="2A34D15E" w14:textId="1C0F6A2E" w:rsidR="00492F86" w:rsidRDefault="00492F86" w:rsidP="00DE3964">
            <w:pPr>
              <w:spacing w:after="0"/>
              <w:ind w:left="217"/>
            </w:pPr>
            <w:r>
              <w:t>Sommerjobb til ungdom</w:t>
            </w:r>
          </w:p>
          <w:p w14:paraId="4750CE27" w14:textId="77777777" w:rsidR="00492F86" w:rsidRDefault="00492F86" w:rsidP="00DE3964">
            <w:pPr>
              <w:spacing w:after="0"/>
              <w:ind w:left="217"/>
            </w:pPr>
            <w:r>
              <w:t>Digital inkludering</w:t>
            </w:r>
          </w:p>
          <w:p w14:paraId="4C00AC91" w14:textId="7B499B72" w:rsidR="00492F86" w:rsidRDefault="00492F86" w:rsidP="00DE3964">
            <w:pPr>
              <w:spacing w:after="0"/>
              <w:ind w:left="215"/>
            </w:pPr>
            <w:r>
              <w:t>Bydelsmødre</w:t>
            </w:r>
            <w:r w:rsidR="00E27B29">
              <w:t xml:space="preserve"> i samarbeid med NAV, </w:t>
            </w:r>
            <w:proofErr w:type="spellStart"/>
            <w:r w:rsidR="00E27B29">
              <w:t>flykningtjenesten</w:t>
            </w:r>
            <w:proofErr w:type="spellEnd"/>
            <w:r w:rsidR="00E27B29">
              <w:t>.</w:t>
            </w:r>
          </w:p>
          <w:p w14:paraId="36E044A6" w14:textId="4DAD40D4" w:rsidR="00492F86" w:rsidRPr="00256321" w:rsidRDefault="00693952" w:rsidP="00DE3964">
            <w:pPr>
              <w:spacing w:after="120"/>
              <w:ind w:left="217"/>
            </w:pPr>
            <w:proofErr w:type="spellStart"/>
            <w:r>
              <w:t>Lavthengende</w:t>
            </w:r>
            <w:proofErr w:type="spellEnd"/>
            <w:r w:rsidR="00E84EAA">
              <w:t xml:space="preserve"> frukter etter innspill fra barn og unge, eks nett ved fotballbane etc. </w:t>
            </w:r>
          </w:p>
        </w:tc>
      </w:tr>
    </w:tbl>
    <w:p w14:paraId="46E82789" w14:textId="77777777" w:rsidR="0051391D" w:rsidRDefault="0051391D" w:rsidP="00DE3964">
      <w:pPr>
        <w:spacing w:after="120"/>
        <w:rPr>
          <w:b/>
          <w:bCs/>
        </w:rPr>
      </w:pPr>
    </w:p>
    <w:p w14:paraId="03E079E6" w14:textId="77777777" w:rsidR="00B8797A" w:rsidRDefault="00B8797A" w:rsidP="00845DFF">
      <w:pPr>
        <w:spacing w:after="120"/>
        <w:ind w:firstLine="708"/>
        <w:rPr>
          <w:b/>
          <w:bCs/>
          <w:sz w:val="28"/>
          <w:szCs w:val="28"/>
        </w:rPr>
      </w:pPr>
      <w:r>
        <w:rPr>
          <w:b/>
          <w:bCs/>
          <w:sz w:val="28"/>
          <w:szCs w:val="28"/>
        </w:rPr>
        <w:t>3.</w:t>
      </w:r>
      <w:r w:rsidR="005F55E2" w:rsidRPr="00B8797A">
        <w:rPr>
          <w:b/>
          <w:bCs/>
          <w:sz w:val="28"/>
          <w:szCs w:val="28"/>
        </w:rPr>
        <w:t>Møteplasser</w:t>
      </w:r>
    </w:p>
    <w:p w14:paraId="14F504D7" w14:textId="0ED9FE95" w:rsidR="005F55E2" w:rsidRDefault="00173485" w:rsidP="005F55E2">
      <w:pPr>
        <w:spacing w:after="120"/>
      </w:pPr>
      <w:r w:rsidRPr="00173485">
        <w:t xml:space="preserve">Etter innbyggermedvirkning har det </w:t>
      </w:r>
      <w:r w:rsidR="00D50B23">
        <w:t xml:space="preserve">kommet </w:t>
      </w:r>
      <w:r w:rsidR="00225BB9">
        <w:t xml:space="preserve">konkret forslag til nye møteplasser. Det kan være å sette opp benker på noen </w:t>
      </w:r>
      <w:r w:rsidR="00613E99">
        <w:t xml:space="preserve">områder som kan være turmål </w:t>
      </w:r>
      <w:r w:rsidR="00D50B23">
        <w:t>rundt</w:t>
      </w:r>
      <w:r w:rsidR="00613E99">
        <w:t xml:space="preserve"> sentrum, oppgradering av eksisterende møteplasser </w:t>
      </w:r>
      <w:r w:rsidR="00A3045F">
        <w:t xml:space="preserve">med mere. </w:t>
      </w:r>
      <w:r w:rsidR="002E2DD5">
        <w:t xml:space="preserve"> Skolestadion er et område som er i </w:t>
      </w:r>
      <w:r w:rsidR="00321E09">
        <w:t xml:space="preserve">bruk av mange og som har potensiale til enda større bruk dersom den fylles med mer innhold. Det er gjennomført en </w:t>
      </w:r>
      <w:r w:rsidR="005D6992">
        <w:t>medvirkningsdag med</w:t>
      </w:r>
      <w:r w:rsidR="00AD681D">
        <w:t xml:space="preserve"> elevene på ungdomsskole</w:t>
      </w:r>
      <w:r w:rsidR="00CF2EFF">
        <w:t>n i sentrum</w:t>
      </w:r>
      <w:r w:rsidR="00AD681D">
        <w:t xml:space="preserve">, hvor </w:t>
      </w:r>
      <w:r w:rsidR="007D56F4">
        <w:t xml:space="preserve">elevene </w:t>
      </w:r>
      <w:r w:rsidR="00AD681D">
        <w:t xml:space="preserve">fikk </w:t>
      </w:r>
      <w:r w:rsidR="00743331">
        <w:t xml:space="preserve">komme med forslag på hva skolestadion kunne inneholde for at det skulle være attraktivt for de å </w:t>
      </w:r>
      <w:r w:rsidR="007D56F4">
        <w:t>bruke den mer.</w:t>
      </w:r>
      <w:r w:rsidR="00C31698">
        <w:t xml:space="preserve"> Velforeningen i området er </w:t>
      </w:r>
      <w:r w:rsidR="0081549E">
        <w:t xml:space="preserve">også </w:t>
      </w:r>
      <w:r w:rsidR="00C31698">
        <w:t xml:space="preserve">engasjert i saken. </w:t>
      </w:r>
      <w:r w:rsidR="009A2CA6">
        <w:t xml:space="preserve">Sparebankstiftelsen DNB har </w:t>
      </w:r>
      <w:r w:rsidR="00CF3004">
        <w:t>gitt kr. 200.000 til forprosjekt.</w:t>
      </w:r>
    </w:p>
    <w:p w14:paraId="0B2694DC" w14:textId="7F1A1F61" w:rsidR="00685956" w:rsidRPr="006C0675" w:rsidRDefault="0019517B" w:rsidP="005F55E2">
      <w:pPr>
        <w:spacing w:after="120"/>
      </w:pPr>
      <w:r>
        <w:t>En hall åpnet</w:t>
      </w:r>
      <w:r w:rsidR="006C0675">
        <w:t xml:space="preserve"> i januar 2025</w:t>
      </w:r>
      <w:r>
        <w:t xml:space="preserve"> for aktivitet på lørdager. Fysisk aktivitet, møter mellom mennesker og fri lek er formålet.  Tilbudet er for barn 0-5 år, og fordrer at barna er i følge med voksne. Det er bygget på frivillighet. Foreldre har ansvar for å låse opp og plukke frem utstyr, og oppgaven går på omgang</w:t>
      </w:r>
      <w:r w:rsidR="00685956">
        <w:t>.</w:t>
      </w:r>
    </w:p>
    <w:tbl>
      <w:tblPr>
        <w:tblStyle w:val="Tabellrutenett"/>
        <w:tblW w:w="0" w:type="auto"/>
        <w:tblInd w:w="-5" w:type="dxa"/>
        <w:tblLook w:val="04A0" w:firstRow="1" w:lastRow="0" w:firstColumn="1" w:lastColumn="0" w:noHBand="0" w:noVBand="1"/>
      </w:tblPr>
      <w:tblGrid>
        <w:gridCol w:w="9067"/>
      </w:tblGrid>
      <w:tr w:rsidR="007379C4" w14:paraId="3DE40CF2" w14:textId="7936BEDF" w:rsidTr="00B8797A">
        <w:tc>
          <w:tcPr>
            <w:tcW w:w="9067" w:type="dxa"/>
            <w:shd w:val="clear" w:color="auto" w:fill="DAE9F7" w:themeFill="text2" w:themeFillTint="1A"/>
          </w:tcPr>
          <w:p w14:paraId="444560CE" w14:textId="59CF4C9C" w:rsidR="007379C4" w:rsidRPr="000B0C69" w:rsidRDefault="001F6301" w:rsidP="00DE3964">
            <w:pPr>
              <w:spacing w:after="120"/>
              <w:rPr>
                <w:b/>
                <w:bCs/>
                <w:sz w:val="28"/>
                <w:szCs w:val="28"/>
              </w:rPr>
            </w:pPr>
            <w:r>
              <w:rPr>
                <w:b/>
                <w:bCs/>
                <w:sz w:val="28"/>
                <w:szCs w:val="28"/>
              </w:rPr>
              <w:t>Ha</w:t>
            </w:r>
            <w:r w:rsidR="006C0675">
              <w:rPr>
                <w:b/>
                <w:bCs/>
                <w:sz w:val="28"/>
                <w:szCs w:val="28"/>
              </w:rPr>
              <w:t>n</w:t>
            </w:r>
            <w:r>
              <w:rPr>
                <w:b/>
                <w:bCs/>
                <w:sz w:val="28"/>
                <w:szCs w:val="28"/>
              </w:rPr>
              <w:t>dlingsplan for del</w:t>
            </w:r>
            <w:r w:rsidR="00242C52">
              <w:rPr>
                <w:b/>
                <w:bCs/>
                <w:sz w:val="28"/>
                <w:szCs w:val="28"/>
              </w:rPr>
              <w:t>program 3</w:t>
            </w:r>
          </w:p>
        </w:tc>
      </w:tr>
      <w:tr w:rsidR="00256321" w:rsidRPr="001F161E" w14:paraId="1D0D3668" w14:textId="7E07CD44" w:rsidTr="00B8797A">
        <w:trPr>
          <w:trHeight w:val="1695"/>
        </w:trPr>
        <w:tc>
          <w:tcPr>
            <w:tcW w:w="9067" w:type="dxa"/>
          </w:tcPr>
          <w:p w14:paraId="55F3CA4F" w14:textId="4218B08A" w:rsidR="00256321" w:rsidRDefault="00256321" w:rsidP="00DE3964">
            <w:r w:rsidRPr="0060599E">
              <w:t>Se på muligheter for å etablere nye møteplasser ute i sentrum</w:t>
            </w:r>
            <w:r w:rsidR="00531E15">
              <w:t>sområdet</w:t>
            </w:r>
            <w:r>
              <w:t>, for flere aldersgrupper</w:t>
            </w:r>
          </w:p>
          <w:p w14:paraId="04A51E4E" w14:textId="77777777" w:rsidR="00256321" w:rsidRPr="0060599E" w:rsidRDefault="00256321" w:rsidP="00DE3964">
            <w:r w:rsidRPr="0060599E">
              <w:t>Starte arbeidet med å utrede en møteplass</w:t>
            </w:r>
            <w:r>
              <w:t xml:space="preserve"> på den gamle skolestadion</w:t>
            </w:r>
          </w:p>
          <w:p w14:paraId="4D885580" w14:textId="77777777" w:rsidR="00256321" w:rsidRPr="00082716" w:rsidRDefault="00256321" w:rsidP="00DE3964">
            <w:r w:rsidRPr="00082716">
              <w:t>Øke attraktiviteten i eksisterende møteplasser</w:t>
            </w:r>
          </w:p>
          <w:p w14:paraId="0CD5FB63" w14:textId="77777777" w:rsidR="00256321" w:rsidRDefault="00256321" w:rsidP="00DE3964">
            <w:r>
              <w:t xml:space="preserve">Tilskudd til </w:t>
            </w:r>
            <w:r w:rsidR="00CD5630">
              <w:t xml:space="preserve">aktivitet i regi av frivillige </w:t>
            </w:r>
          </w:p>
          <w:p w14:paraId="7A6CEFED" w14:textId="77777777" w:rsidR="005D7B4D" w:rsidRDefault="005D7B4D" w:rsidP="00DE3964">
            <w:r w:rsidRPr="005D7B4D">
              <w:t>Møtested for foreldre i barsel</w:t>
            </w:r>
          </w:p>
          <w:p w14:paraId="0C5A9FCB" w14:textId="18F10278" w:rsidR="0019517B" w:rsidRPr="005D7B4D" w:rsidRDefault="0019517B" w:rsidP="00DE3964">
            <w:r>
              <w:t>Åpen hall 0-5 år</w:t>
            </w:r>
          </w:p>
        </w:tc>
      </w:tr>
    </w:tbl>
    <w:p w14:paraId="21ADBE45" w14:textId="77777777" w:rsidR="004F52F7" w:rsidRDefault="004F52F7" w:rsidP="00FC2B50">
      <w:pPr>
        <w:spacing w:after="120"/>
        <w:rPr>
          <w:b/>
          <w:bCs/>
          <w:sz w:val="28"/>
          <w:szCs w:val="28"/>
        </w:rPr>
      </w:pPr>
    </w:p>
    <w:p w14:paraId="3B153246" w14:textId="1826C058" w:rsidR="00243DED" w:rsidRPr="00FC2B50" w:rsidRDefault="00FC2B50" w:rsidP="00845DFF">
      <w:pPr>
        <w:spacing w:after="120"/>
        <w:ind w:firstLine="708"/>
        <w:rPr>
          <w:b/>
          <w:bCs/>
          <w:sz w:val="28"/>
          <w:szCs w:val="28"/>
        </w:rPr>
      </w:pPr>
      <w:r>
        <w:rPr>
          <w:b/>
          <w:bCs/>
          <w:sz w:val="28"/>
          <w:szCs w:val="28"/>
        </w:rPr>
        <w:t>4.</w:t>
      </w:r>
      <w:r w:rsidR="00243DED" w:rsidRPr="00FC2B50">
        <w:rPr>
          <w:b/>
          <w:bCs/>
          <w:sz w:val="28"/>
          <w:szCs w:val="28"/>
        </w:rPr>
        <w:t xml:space="preserve">Samskaping med ungdom </w:t>
      </w:r>
    </w:p>
    <w:p w14:paraId="37367056" w14:textId="77777777" w:rsidR="00243DED" w:rsidRDefault="00243DED" w:rsidP="00243DED">
      <w:pPr>
        <w:spacing w:after="120"/>
      </w:pPr>
      <w:r>
        <w:t>De</w:t>
      </w:r>
      <w:r w:rsidRPr="00E26E13">
        <w:t xml:space="preserve">t er gjort et </w:t>
      </w:r>
      <w:r>
        <w:t xml:space="preserve">innsiktsarbeid sammen med ungdom i 2024, men det kan være behov for mer innsikt. Det settes av penger for tiltak med deltidsjobb for ungdom. Det prøves også ut ordning med trygge voksne ungdomskontakter i sentrum og i skofabrikken. I innsiktsarbeidet kom det fram ønske om en møteplass på søndager. Her planlegges det for at en voksen får ansvar for å </w:t>
      </w:r>
      <w:r>
        <w:lastRenderedPageBreak/>
        <w:t>følge opp ungdommer som får deltidsjobb i tiltaket. De skal legge til rette for aktivitet for ungdommer.</w:t>
      </w:r>
    </w:p>
    <w:p w14:paraId="3E806E6E" w14:textId="77777777" w:rsidR="00243DED" w:rsidRDefault="00243DED" w:rsidP="00243DED">
      <w:pPr>
        <w:spacing w:after="120"/>
      </w:pPr>
      <w:r>
        <w:t>Det er planlagt et samarbeid mellom Halden kommune og Halden museum. Museet planlegger å starte en møteplass for aktivitet og samfunnsengasjement for unge voksne.</w:t>
      </w:r>
    </w:p>
    <w:p w14:paraId="60194DF9" w14:textId="77777777" w:rsidR="00243DED" w:rsidRDefault="00243DED" w:rsidP="00243DED">
      <w:r>
        <w:t xml:space="preserve">Utrede interesse og mulighet for aktiviteter ved </w:t>
      </w:r>
      <w:proofErr w:type="spellStart"/>
      <w:r>
        <w:t>Rødsberg</w:t>
      </w:r>
      <w:proofErr w:type="spellEnd"/>
      <w:r>
        <w:t xml:space="preserve"> ungdomsskole på ettermiddagstid. I Innsiktsarbeidet i 2024 har det kommet fram ønsker fra elevene om å bruke gymsalen til aktiviteter på ettermiddagstid.   </w:t>
      </w:r>
    </w:p>
    <w:p w14:paraId="4F215D54" w14:textId="1972C479" w:rsidR="00B104A4" w:rsidRDefault="0059249E" w:rsidP="00243DED">
      <w:r>
        <w:t xml:space="preserve">Det er opprettet ungdomskontakter i 2024. </w:t>
      </w:r>
      <w:r w:rsidR="000A0AC3">
        <w:t xml:space="preserve">De skal jobbe forebyggende </w:t>
      </w:r>
      <w:r w:rsidR="00D50726">
        <w:t xml:space="preserve">sammen med ungdom i sentrum og i skofabrikken. I tillegg er det planlagt et prosjekt hvor ungdom skal </w:t>
      </w:r>
      <w:r w:rsidR="00DF407D">
        <w:t>ansettes i deltidsstillinger for å lage aktiviteter for ungdom</w:t>
      </w:r>
      <w:r w:rsidR="0013258A">
        <w:t xml:space="preserve">. Tiltaket er planlagt forankret i skofabrikken. </w:t>
      </w:r>
    </w:p>
    <w:p w14:paraId="45D12565" w14:textId="4543FC0E" w:rsidR="00243DED" w:rsidRDefault="00685956" w:rsidP="00D60AA1">
      <w:r>
        <w:t xml:space="preserve">Det </w:t>
      </w:r>
      <w:r w:rsidR="00D60AA1">
        <w:t>skal åpnes en hall for barn og unge over 5 år på lørdager. Dette tilbudet er i samarbeid med frivilligsentralen og foreldre.</w:t>
      </w:r>
    </w:p>
    <w:p w14:paraId="4C24F81E" w14:textId="77777777" w:rsidR="00C401DE" w:rsidRPr="00E26E13" w:rsidRDefault="00C401DE" w:rsidP="00D60AA1"/>
    <w:tbl>
      <w:tblPr>
        <w:tblStyle w:val="Tabellrutenett"/>
        <w:tblW w:w="0" w:type="auto"/>
        <w:tblLook w:val="04A0" w:firstRow="1" w:lastRow="0" w:firstColumn="1" w:lastColumn="0" w:noHBand="0" w:noVBand="1"/>
      </w:tblPr>
      <w:tblGrid>
        <w:gridCol w:w="9062"/>
      </w:tblGrid>
      <w:tr w:rsidR="00243DED" w:rsidRPr="006B77FC" w14:paraId="6F7FF47B" w14:textId="77777777" w:rsidTr="00A71400">
        <w:tc>
          <w:tcPr>
            <w:tcW w:w="9062" w:type="dxa"/>
            <w:shd w:val="clear" w:color="auto" w:fill="DAE9F7" w:themeFill="text2" w:themeFillTint="1A"/>
          </w:tcPr>
          <w:p w14:paraId="039468AA" w14:textId="36A68E18" w:rsidR="00243DED" w:rsidRPr="002C235E" w:rsidRDefault="00243DED" w:rsidP="00A71400">
            <w:pPr>
              <w:spacing w:after="120"/>
              <w:rPr>
                <w:b/>
                <w:bCs/>
                <w:sz w:val="28"/>
                <w:szCs w:val="28"/>
              </w:rPr>
            </w:pPr>
            <w:r>
              <w:rPr>
                <w:b/>
                <w:bCs/>
                <w:sz w:val="28"/>
                <w:szCs w:val="28"/>
              </w:rPr>
              <w:t>Handlingsplan</w:t>
            </w:r>
            <w:r w:rsidR="006C0675">
              <w:rPr>
                <w:b/>
                <w:bCs/>
                <w:sz w:val="28"/>
                <w:szCs w:val="28"/>
              </w:rPr>
              <w:t xml:space="preserve"> for</w:t>
            </w:r>
            <w:r>
              <w:rPr>
                <w:b/>
                <w:bCs/>
                <w:sz w:val="28"/>
                <w:szCs w:val="28"/>
              </w:rPr>
              <w:t xml:space="preserve"> delprogram 4</w:t>
            </w:r>
          </w:p>
        </w:tc>
      </w:tr>
      <w:tr w:rsidR="00243DED" w:rsidRPr="006B77FC" w14:paraId="16A9A555" w14:textId="77777777" w:rsidTr="00A71400">
        <w:trPr>
          <w:trHeight w:val="2482"/>
        </w:trPr>
        <w:tc>
          <w:tcPr>
            <w:tcW w:w="9062" w:type="dxa"/>
          </w:tcPr>
          <w:p w14:paraId="1AD311C4" w14:textId="77777777" w:rsidR="00243DED" w:rsidRPr="008D0A8E" w:rsidRDefault="00243DED" w:rsidP="00A71400">
            <w:r w:rsidRPr="008D0A8E">
              <w:t>Identifisere utfordringsområdene i sentrum</w:t>
            </w:r>
            <w:r>
              <w:t xml:space="preserve"> </w:t>
            </w:r>
          </w:p>
          <w:p w14:paraId="2E5D4214" w14:textId="77777777" w:rsidR="00243DED" w:rsidRPr="008D0A8E" w:rsidRDefault="00243DED" w:rsidP="00A71400">
            <w:r>
              <w:t xml:space="preserve">Prøve ut ulike tiltak sammen med ungdom for deltidsjobb </w:t>
            </w:r>
          </w:p>
          <w:p w14:paraId="4ABCC3BE" w14:textId="77777777" w:rsidR="00243DED" w:rsidRPr="008D0A8E" w:rsidRDefault="00243DED" w:rsidP="00A71400">
            <w:r>
              <w:t xml:space="preserve">Underbygge eksisterende tiltak i skofabrikken, </w:t>
            </w:r>
          </w:p>
          <w:p w14:paraId="46AE3EFE" w14:textId="77777777" w:rsidR="00243DED" w:rsidRPr="008D0A8E" w:rsidRDefault="00243DED" w:rsidP="00A71400">
            <w:r>
              <w:t>Aktiviteter for å motvirke rasisme</w:t>
            </w:r>
          </w:p>
          <w:p w14:paraId="25B3707D" w14:textId="77777777" w:rsidR="00243DED" w:rsidRPr="00285716" w:rsidRDefault="00243DED" w:rsidP="00A71400">
            <w:pPr>
              <w:rPr>
                <w:color w:val="FF0000"/>
              </w:rPr>
            </w:pPr>
            <w:r w:rsidRPr="005A2CBE">
              <w:t>Søndagsåpen møteplass</w:t>
            </w:r>
            <w:r>
              <w:t xml:space="preserve"> for ungdom, med ungdom</w:t>
            </w:r>
          </w:p>
          <w:p w14:paraId="6FEF398F" w14:textId="77777777" w:rsidR="00243DED" w:rsidRPr="008C1E6E" w:rsidRDefault="00243DED" w:rsidP="00A71400">
            <w:r w:rsidRPr="008C1E6E">
              <w:t>Møteplass for ungdom for å stimulere til samfunnsengasjement</w:t>
            </w:r>
          </w:p>
          <w:p w14:paraId="570EC6FC" w14:textId="64BAC486" w:rsidR="00243DED" w:rsidRDefault="00654CA0" w:rsidP="00A71400">
            <w:r>
              <w:t>Sentrums</w:t>
            </w:r>
            <w:r w:rsidR="00243DED">
              <w:t xml:space="preserve"> ungdomsskole, aktiviteter på ettermiddag/kveld</w:t>
            </w:r>
          </w:p>
          <w:p w14:paraId="47800E19" w14:textId="43D18479" w:rsidR="00F7376E" w:rsidRPr="00454B17" w:rsidRDefault="00F7376E" w:rsidP="00A71400">
            <w:r>
              <w:t>Åpen hall på lørdager</w:t>
            </w:r>
            <w:r w:rsidR="00685956">
              <w:t xml:space="preserve"> for barn og unge </w:t>
            </w:r>
          </w:p>
        </w:tc>
      </w:tr>
    </w:tbl>
    <w:p w14:paraId="215821E3" w14:textId="77777777" w:rsidR="000961E7" w:rsidRDefault="000961E7" w:rsidP="00DE3964">
      <w:pPr>
        <w:spacing w:after="120"/>
      </w:pPr>
    </w:p>
    <w:p w14:paraId="338D847F" w14:textId="0011CC8A" w:rsidR="002935ED" w:rsidRPr="002935ED" w:rsidRDefault="002935ED" w:rsidP="00DE3964">
      <w:pPr>
        <w:spacing w:after="120"/>
        <w:rPr>
          <w:b/>
          <w:bCs/>
          <w:sz w:val="28"/>
          <w:szCs w:val="28"/>
        </w:rPr>
      </w:pPr>
      <w:r w:rsidRPr="002935ED">
        <w:rPr>
          <w:b/>
          <w:bCs/>
          <w:sz w:val="28"/>
          <w:szCs w:val="28"/>
        </w:rPr>
        <w:t>Drift av områdesatsingen</w:t>
      </w:r>
    </w:p>
    <w:p w14:paraId="4FCA6AD2" w14:textId="352FBC80" w:rsidR="00704B36" w:rsidRDefault="00BA00FE" w:rsidP="00B8797A">
      <w:pPr>
        <w:spacing w:after="120"/>
      </w:pPr>
      <w:r>
        <w:t xml:space="preserve">Det er ansatt en programleder som lønnes over tilskuddet. Det er også behov for å sette </w:t>
      </w:r>
      <w:r w:rsidR="000961E7">
        <w:t>av penger</w:t>
      </w:r>
      <w:r>
        <w:t xml:space="preserve"> til drift</w:t>
      </w:r>
      <w:r w:rsidR="002935ED">
        <w:t>sutgifter</w:t>
      </w:r>
      <w:r>
        <w:t>, reiser,</w:t>
      </w:r>
      <w:r w:rsidR="002935ED">
        <w:t xml:space="preserve"> </w:t>
      </w:r>
      <w:r w:rsidR="00377634">
        <w:t>studiebesøk hos andre kommuner</w:t>
      </w:r>
      <w:r w:rsidR="000A66E9">
        <w:t xml:space="preserve">, </w:t>
      </w:r>
      <w:r w:rsidR="002935ED">
        <w:t>servering i</w:t>
      </w:r>
      <w:r>
        <w:t xml:space="preserve"> møter</w:t>
      </w:r>
      <w:r w:rsidR="002935ED">
        <w:t xml:space="preserve"> </w:t>
      </w:r>
      <w:r w:rsidR="00D52E3F">
        <w:t>etc</w:t>
      </w:r>
      <w:r w:rsidR="007E356A">
        <w:t xml:space="preserve">. </w:t>
      </w:r>
    </w:p>
    <w:p w14:paraId="7BEB56FF" w14:textId="17F3F352" w:rsidR="007E356A" w:rsidRDefault="007E356A" w:rsidP="00B8797A">
      <w:pPr>
        <w:spacing w:after="120"/>
      </w:pPr>
      <w:r>
        <w:t>Kommunen er forpliktet til å delta</w:t>
      </w:r>
      <w:r w:rsidR="007E53D5">
        <w:t xml:space="preserve"> og medvirke</w:t>
      </w:r>
      <w:r>
        <w:t xml:space="preserve"> på møter og konferanser</w:t>
      </w:r>
      <w:r w:rsidR="007E53D5">
        <w:t xml:space="preserve">. </w:t>
      </w:r>
      <w:r w:rsidR="008562EE">
        <w:t xml:space="preserve">Det er forventet at prosjekter og resultater deles med andre kommuner. </w:t>
      </w:r>
      <w:r w:rsidR="00BB1C6B">
        <w:t xml:space="preserve">Det forventes også at kommunen tar imot kommuner som vil komme på studiebesøk. Det er krav om dokumentasjon, rapporteringer og evalueringer underveis og </w:t>
      </w:r>
      <w:r w:rsidR="00072BFA">
        <w:t xml:space="preserve">når programmet er over. </w:t>
      </w:r>
    </w:p>
    <w:p w14:paraId="6A878F7C" w14:textId="4AF2FE76" w:rsidR="00B4590F" w:rsidRDefault="00704B36" w:rsidP="00DE3964">
      <w:pPr>
        <w:pStyle w:val="Overskrift1"/>
        <w:spacing w:after="120"/>
      </w:pPr>
      <w:bookmarkStart w:id="4" w:name="_Toc191389558"/>
      <w:r>
        <w:t>B</w:t>
      </w:r>
      <w:r w:rsidR="00B4590F">
        <w:t>udsjett</w:t>
      </w:r>
      <w:r w:rsidR="00016CB0">
        <w:t xml:space="preserve"> for 2025</w:t>
      </w:r>
      <w:bookmarkEnd w:id="4"/>
    </w:p>
    <w:p w14:paraId="483FBACA" w14:textId="78B265A8" w:rsidR="00E91ABE" w:rsidRPr="00E91ABE" w:rsidRDefault="00451848" w:rsidP="00417149">
      <w:pPr>
        <w:pStyle w:val="Bunntekst"/>
        <w:tabs>
          <w:tab w:val="clear" w:pos="4536"/>
          <w:tab w:val="clear" w:pos="9072"/>
        </w:tabs>
      </w:pPr>
      <w:r w:rsidRPr="00636589">
        <w:t xml:space="preserve"> </w:t>
      </w:r>
      <w:r>
        <w:t xml:space="preserve">Det er </w:t>
      </w:r>
      <w:r w:rsidR="00C96F22">
        <w:t>forventet at</w:t>
      </w:r>
      <w:r>
        <w:t xml:space="preserve"> kommunen skal T</w:t>
      </w:r>
      <w:r w:rsidRPr="00636589">
        <w:t>este ut tiltak</w:t>
      </w:r>
      <w:r w:rsidR="00AC425E">
        <w:t>.</w:t>
      </w:r>
      <w:r>
        <w:t xml:space="preserve"> </w:t>
      </w:r>
      <w:r w:rsidR="00AC425E">
        <w:t>D</w:t>
      </w:r>
      <w:r>
        <w:t>et</w:t>
      </w:r>
      <w:r w:rsidR="00AC425E">
        <w:t xml:space="preserve"> å</w:t>
      </w:r>
      <w:r w:rsidRPr="00636589">
        <w:t xml:space="preserve"> ha mulighet til å gjøre raske justeringer og endringer er en viktig del av arbeidet med å finne løsninger som fungerer i praksis. KDD er tydelige på at fleksibilitet, kontinuerlig evaluering og justering basert på tilbakemeldinger er en viktig arbeidsform i områdesatsinger. Område</w:t>
      </w:r>
      <w:r w:rsidR="00AC425E">
        <w:t>satsingen</w:t>
      </w:r>
      <w:r w:rsidRPr="00636589">
        <w:t xml:space="preserve"> gir oss mulighet til å prøve ut nye metoder og aktiviteter i et mindre område og i mindre skala før de eventuelt </w:t>
      </w:r>
      <w:proofErr w:type="gramStart"/>
      <w:r w:rsidRPr="00636589">
        <w:t>implementeres</w:t>
      </w:r>
      <w:proofErr w:type="gramEnd"/>
      <w:r w:rsidRPr="00636589">
        <w:t xml:space="preserve"> bredere, eller avsluttes. </w:t>
      </w:r>
      <w:r>
        <w:t xml:space="preserve">Det er </w:t>
      </w:r>
      <w:r w:rsidRPr="00636589">
        <w:t>nødvendig at administrasjonen får anledning til å gjøre løpende vurderinger og endringer gjennom året. Et slikt handlingsrom vil kunne sikre en effektiv gjennomføring av tiltakene.</w:t>
      </w:r>
    </w:p>
    <w:p w14:paraId="10CF45DF" w14:textId="3B84AAEC" w:rsidR="006815C8" w:rsidRDefault="00D07D82" w:rsidP="00DE3964">
      <w:pPr>
        <w:spacing w:after="120"/>
      </w:pPr>
      <w:r>
        <w:lastRenderedPageBreak/>
        <w:t>Halden kommune</w:t>
      </w:r>
      <w:r w:rsidR="004759B5">
        <w:t xml:space="preserve"> </w:t>
      </w:r>
      <w:r w:rsidR="00066B0C">
        <w:t>benytter</w:t>
      </w:r>
      <w:r w:rsidR="004759B5">
        <w:t xml:space="preserve"> </w:t>
      </w:r>
      <w:r w:rsidR="007F09F7">
        <w:t xml:space="preserve">egne ressurser til å arbeide med områdesatsingen. </w:t>
      </w:r>
      <w:r w:rsidR="00104B6C">
        <w:t xml:space="preserve">Det er </w:t>
      </w:r>
      <w:r w:rsidR="00BA0FF3">
        <w:t>ressurser fra</w:t>
      </w:r>
      <w:r w:rsidR="00EC7B2E">
        <w:t xml:space="preserve"> kommunens tjenesteområder som for eksempel</w:t>
      </w:r>
      <w:r w:rsidR="00BA0FF3">
        <w:t xml:space="preserve"> </w:t>
      </w:r>
      <w:r w:rsidR="00104B6C">
        <w:t>familietjenesten, fra</w:t>
      </w:r>
      <w:r w:rsidR="00BA0FF3">
        <w:t xml:space="preserve"> boligsosialt arbeid, fra </w:t>
      </w:r>
      <w:r w:rsidR="00104B6C">
        <w:t>overordnet plan, og fra kulturavdelingen</w:t>
      </w:r>
      <w:r w:rsidR="00B24BE8">
        <w:t xml:space="preserve"> og fra eiendomsavdelingen</w:t>
      </w:r>
      <w:r w:rsidR="00EC7B2E">
        <w:t xml:space="preserve"> med flere</w:t>
      </w:r>
      <w:r w:rsidR="00104B6C">
        <w:t>. Dette er kommunens egeninnsats</w:t>
      </w:r>
      <w:r w:rsidR="006F5411">
        <w:t xml:space="preserve">, sammen med </w:t>
      </w:r>
      <w:r w:rsidR="0024503E">
        <w:t xml:space="preserve">penger </w:t>
      </w:r>
      <w:r w:rsidR="006F5411">
        <w:t xml:space="preserve">som </w:t>
      </w:r>
      <w:r w:rsidR="006F5411" w:rsidRPr="00CE7A8B">
        <w:t>ligger i budsjettet</w:t>
      </w:r>
      <w:r w:rsidR="00815A9D" w:rsidRPr="00CE7A8B">
        <w:t xml:space="preserve"> f</w:t>
      </w:r>
      <w:r w:rsidR="00B24BE8" w:rsidRPr="00CE7A8B">
        <w:t>or</w:t>
      </w:r>
      <w:r w:rsidR="00B24BE8">
        <w:t xml:space="preserve"> 2025.</w:t>
      </w:r>
      <w:r w:rsidR="006F5411">
        <w:t xml:space="preserve"> </w:t>
      </w:r>
      <w:r w:rsidR="00731A9F">
        <w:t xml:space="preserve">Departementet skriver i retningslinjene for </w:t>
      </w:r>
      <w:r w:rsidR="00432890">
        <w:t>budsjett</w:t>
      </w:r>
      <w:r w:rsidR="004662C6">
        <w:t xml:space="preserve"> for områdesatsingen</w:t>
      </w:r>
      <w:r w:rsidR="00432890">
        <w:t xml:space="preserve">, at kommunens egeninnsats i form av arbeidskraft ikke skal legges inn i budsjettet. </w:t>
      </w:r>
      <w:r w:rsidR="004662C6">
        <w:t xml:space="preserve">Det er likevel viktig å påpeke at kommunen </w:t>
      </w:r>
      <w:r w:rsidR="00D80885">
        <w:t>bruker egen arbeidskraft i stor grad til å gjennomføre områdesatsingen</w:t>
      </w:r>
      <w:r w:rsidR="00E36849">
        <w:t xml:space="preserve"> og</w:t>
      </w:r>
      <w:r w:rsidR="0024503E">
        <w:t xml:space="preserve"> </w:t>
      </w:r>
      <w:r w:rsidR="00B17AE7">
        <w:t>bruker lokaler</w:t>
      </w:r>
      <w:r w:rsidR="00E36849">
        <w:t xml:space="preserve"> som har driftskostnader. </w:t>
      </w:r>
      <w:r w:rsidR="00D80885">
        <w:t xml:space="preserve">Kommunen ser på dette som en mulighet til å følge opp og gjennomføre </w:t>
      </w:r>
      <w:r w:rsidR="009E6957">
        <w:t>tiltak i tråd med</w:t>
      </w:r>
      <w:r w:rsidR="00D80885">
        <w:t xml:space="preserve"> </w:t>
      </w:r>
      <w:r w:rsidR="00BB3EA3">
        <w:t xml:space="preserve">egne føringer og også regionale og sentrale føringer. Med </w:t>
      </w:r>
      <w:r w:rsidR="009E6957">
        <w:t xml:space="preserve">pengene som følger områdesatsingen har kommunen fått </w:t>
      </w:r>
      <w:r w:rsidR="00282E87">
        <w:t xml:space="preserve">større handlingsrom og vil nå flere av målene </w:t>
      </w:r>
      <w:r w:rsidR="00850DCE">
        <w:t xml:space="preserve">på kortere tid. </w:t>
      </w:r>
    </w:p>
    <w:p w14:paraId="008FDA0F" w14:textId="77777777" w:rsidR="00A71D33" w:rsidRPr="00D07D82" w:rsidRDefault="00A71D33" w:rsidP="00DE3964">
      <w:pPr>
        <w:spacing w:after="120"/>
      </w:pPr>
    </w:p>
    <w:tbl>
      <w:tblPr>
        <w:tblStyle w:val="Tabellrutenett"/>
        <w:tblW w:w="9351" w:type="dxa"/>
        <w:tblLook w:val="04A0" w:firstRow="1" w:lastRow="0" w:firstColumn="1" w:lastColumn="0" w:noHBand="0" w:noVBand="1"/>
      </w:tblPr>
      <w:tblGrid>
        <w:gridCol w:w="2972"/>
        <w:gridCol w:w="6379"/>
      </w:tblGrid>
      <w:tr w:rsidR="004E3357" w:rsidRPr="00657F9E" w14:paraId="1D3BDDAF" w14:textId="05938F6A" w:rsidTr="00D60A4B">
        <w:tc>
          <w:tcPr>
            <w:tcW w:w="9351" w:type="dxa"/>
            <w:gridSpan w:val="2"/>
          </w:tcPr>
          <w:p w14:paraId="4DB72D8B" w14:textId="67198C83" w:rsidR="004E3357" w:rsidRPr="00657F9E" w:rsidRDefault="00CD6FF5" w:rsidP="00DE3964">
            <w:pPr>
              <w:spacing w:after="120"/>
              <w:rPr>
                <w:b/>
                <w:bCs/>
              </w:rPr>
            </w:pPr>
            <w:r>
              <w:rPr>
                <w:b/>
                <w:bCs/>
              </w:rPr>
              <w:t xml:space="preserve">                                                                                                                                                                          </w:t>
            </w:r>
            <w:r w:rsidR="005440E6">
              <w:rPr>
                <w:b/>
                <w:bCs/>
              </w:rPr>
              <w:t xml:space="preserve">            </w:t>
            </w:r>
            <w:r w:rsidR="004E3357" w:rsidRPr="00657F9E">
              <w:rPr>
                <w:b/>
                <w:bCs/>
              </w:rPr>
              <w:t xml:space="preserve">Inntekter </w:t>
            </w:r>
          </w:p>
        </w:tc>
      </w:tr>
      <w:tr w:rsidR="00F36A88" w14:paraId="74C048EB" w14:textId="29C6DCBF" w:rsidTr="008E5E33">
        <w:tc>
          <w:tcPr>
            <w:tcW w:w="2972" w:type="dxa"/>
          </w:tcPr>
          <w:p w14:paraId="1CB4372D" w14:textId="722E698E" w:rsidR="00F36A88" w:rsidRDefault="00F36A88" w:rsidP="004F52F7">
            <w:r>
              <w:t>Overført tilskudd fra 2024</w:t>
            </w:r>
          </w:p>
        </w:tc>
        <w:tc>
          <w:tcPr>
            <w:tcW w:w="6379" w:type="dxa"/>
            <w:vAlign w:val="bottom"/>
          </w:tcPr>
          <w:p w14:paraId="48B58074" w14:textId="6DB55334" w:rsidR="00F36A88" w:rsidRDefault="008E5E33" w:rsidP="004F52F7">
            <w:r>
              <w:t xml:space="preserve">                                                                                                                </w:t>
            </w:r>
            <w:r w:rsidR="001F415D">
              <w:t xml:space="preserve">  </w:t>
            </w:r>
            <w:r>
              <w:t xml:space="preserve"> </w:t>
            </w:r>
            <w:r w:rsidR="007F2292">
              <w:t xml:space="preserve">  </w:t>
            </w:r>
            <w:r w:rsidR="00CF53BB">
              <w:t>3</w:t>
            </w:r>
            <w:r w:rsidR="001F415D">
              <w:t> </w:t>
            </w:r>
            <w:r w:rsidR="003A06E1">
              <w:t>474374</w:t>
            </w:r>
          </w:p>
        </w:tc>
      </w:tr>
      <w:tr w:rsidR="00F36A88" w14:paraId="3D781F53" w14:textId="4DA2A39D" w:rsidTr="008E5E33">
        <w:tc>
          <w:tcPr>
            <w:tcW w:w="2972" w:type="dxa"/>
          </w:tcPr>
          <w:p w14:paraId="371F12AC" w14:textId="630772B9" w:rsidR="00F36A88" w:rsidRPr="004556CB" w:rsidRDefault="00F36A88" w:rsidP="004F52F7">
            <w:pPr>
              <w:rPr>
                <w:color w:val="FF0000"/>
              </w:rPr>
            </w:pPr>
            <w:r w:rsidRPr="00BC5544">
              <w:t xml:space="preserve">Tilskudd fra KDD </w:t>
            </w:r>
          </w:p>
        </w:tc>
        <w:tc>
          <w:tcPr>
            <w:tcW w:w="6379" w:type="dxa"/>
            <w:vAlign w:val="bottom"/>
          </w:tcPr>
          <w:p w14:paraId="3E1C2CDF" w14:textId="50639B72" w:rsidR="00F36A88" w:rsidRPr="004556CB" w:rsidRDefault="008E5E33" w:rsidP="004F52F7">
            <w:pPr>
              <w:rPr>
                <w:color w:val="FF0000"/>
              </w:rPr>
            </w:pPr>
            <w:r>
              <w:t xml:space="preserve">                                                                                                                     </w:t>
            </w:r>
            <w:r w:rsidR="00F36A88" w:rsidRPr="00CF53BB">
              <w:t>5 000 000</w:t>
            </w:r>
          </w:p>
        </w:tc>
      </w:tr>
      <w:tr w:rsidR="003C2EC1" w14:paraId="6E670D59" w14:textId="77777777" w:rsidTr="008E5E33">
        <w:tc>
          <w:tcPr>
            <w:tcW w:w="2972" w:type="dxa"/>
          </w:tcPr>
          <w:p w14:paraId="254C843C" w14:textId="229C3B03" w:rsidR="003C2EC1" w:rsidRPr="00BC5544" w:rsidRDefault="005D0A04" w:rsidP="004F52F7">
            <w:r>
              <w:t>T</w:t>
            </w:r>
            <w:r w:rsidR="003C2EC1">
              <w:t>ils</w:t>
            </w:r>
            <w:r>
              <w:t>kudd andre</w:t>
            </w:r>
          </w:p>
        </w:tc>
        <w:tc>
          <w:tcPr>
            <w:tcW w:w="6379" w:type="dxa"/>
            <w:vAlign w:val="bottom"/>
          </w:tcPr>
          <w:p w14:paraId="0379B024" w14:textId="43E68A1D" w:rsidR="003C2EC1" w:rsidRPr="00CF53BB" w:rsidRDefault="008E5E33" w:rsidP="004F52F7">
            <w:r>
              <w:t xml:space="preserve">                                                                                                                   </w:t>
            </w:r>
            <w:r w:rsidR="001F415D">
              <w:t xml:space="preserve">  </w:t>
            </w:r>
            <w:r w:rsidR="005D0A04">
              <w:t xml:space="preserve">1 </w:t>
            </w:r>
            <w:r w:rsidR="00561E78">
              <w:t>8</w:t>
            </w:r>
            <w:r w:rsidR="005D0A04">
              <w:t>25 000</w:t>
            </w:r>
          </w:p>
        </w:tc>
      </w:tr>
      <w:tr w:rsidR="003C2EC1" w14:paraId="52E6A5F6" w14:textId="77777777" w:rsidTr="008E5E33">
        <w:tc>
          <w:tcPr>
            <w:tcW w:w="2972" w:type="dxa"/>
          </w:tcPr>
          <w:p w14:paraId="677814CF" w14:textId="3953A630" w:rsidR="003C2EC1" w:rsidRPr="00BC5544" w:rsidRDefault="008E5E33" w:rsidP="004F52F7">
            <w:r>
              <w:t>Avsatt i b</w:t>
            </w:r>
            <w:r w:rsidR="005D0A04">
              <w:t>udsjett Halden kommune</w:t>
            </w:r>
          </w:p>
        </w:tc>
        <w:tc>
          <w:tcPr>
            <w:tcW w:w="6379" w:type="dxa"/>
            <w:vAlign w:val="bottom"/>
          </w:tcPr>
          <w:p w14:paraId="04C3497B" w14:textId="301A426E" w:rsidR="003C2EC1" w:rsidRPr="00CF53BB" w:rsidRDefault="005D0A04" w:rsidP="004F52F7">
            <w:r>
              <w:t xml:space="preserve">   </w:t>
            </w:r>
            <w:r w:rsidR="008E5E33">
              <w:t xml:space="preserve">                                                                                                                   </w:t>
            </w:r>
            <w:r>
              <w:t xml:space="preserve"> </w:t>
            </w:r>
            <w:r w:rsidR="001F415D">
              <w:t xml:space="preserve"> </w:t>
            </w:r>
            <w:r>
              <w:t>580 000</w:t>
            </w:r>
          </w:p>
        </w:tc>
      </w:tr>
      <w:tr w:rsidR="005D0A04" w:rsidRPr="00791FB7" w14:paraId="21945787" w14:textId="77777777" w:rsidTr="008E5E33">
        <w:tc>
          <w:tcPr>
            <w:tcW w:w="2972" w:type="dxa"/>
          </w:tcPr>
          <w:p w14:paraId="5661091B" w14:textId="6BF879F4" w:rsidR="005D0A04" w:rsidRPr="00791FB7" w:rsidRDefault="008E5E33" w:rsidP="004F52F7">
            <w:pPr>
              <w:rPr>
                <w:b/>
                <w:bCs/>
              </w:rPr>
            </w:pPr>
            <w:r w:rsidRPr="00791FB7">
              <w:rPr>
                <w:b/>
                <w:bCs/>
              </w:rPr>
              <w:t>S</w:t>
            </w:r>
            <w:r w:rsidR="005D0A04" w:rsidRPr="00791FB7">
              <w:rPr>
                <w:b/>
                <w:bCs/>
              </w:rPr>
              <w:t>um</w:t>
            </w:r>
          </w:p>
        </w:tc>
        <w:tc>
          <w:tcPr>
            <w:tcW w:w="6379" w:type="dxa"/>
            <w:vAlign w:val="bottom"/>
          </w:tcPr>
          <w:p w14:paraId="63A73B21" w14:textId="46ABB989" w:rsidR="005D0A04" w:rsidRPr="00791FB7" w:rsidRDefault="008E5E33" w:rsidP="004F52F7">
            <w:pPr>
              <w:rPr>
                <w:b/>
                <w:bCs/>
              </w:rPr>
            </w:pPr>
            <w:r w:rsidRPr="00791FB7">
              <w:rPr>
                <w:b/>
                <w:bCs/>
              </w:rPr>
              <w:t xml:space="preserve">                                                                                                             </w:t>
            </w:r>
            <w:r w:rsidR="003A06E1">
              <w:rPr>
                <w:b/>
                <w:bCs/>
              </w:rPr>
              <w:t xml:space="preserve"> </w:t>
            </w:r>
            <w:r w:rsidRPr="00791FB7">
              <w:rPr>
                <w:b/>
                <w:bCs/>
              </w:rPr>
              <w:t xml:space="preserve">  </w:t>
            </w:r>
            <w:r w:rsidR="001F415D">
              <w:rPr>
                <w:b/>
                <w:bCs/>
              </w:rPr>
              <w:t xml:space="preserve">  </w:t>
            </w:r>
            <w:r w:rsidRPr="00791FB7">
              <w:rPr>
                <w:b/>
                <w:bCs/>
              </w:rPr>
              <w:t>10</w:t>
            </w:r>
            <w:r w:rsidR="003A06E1">
              <w:rPr>
                <w:b/>
                <w:bCs/>
              </w:rPr>
              <w:t> 879 374</w:t>
            </w:r>
          </w:p>
        </w:tc>
      </w:tr>
    </w:tbl>
    <w:p w14:paraId="6E18A5BB" w14:textId="77777777" w:rsidR="00C401DE" w:rsidRDefault="00C401DE" w:rsidP="00DE3964">
      <w:pPr>
        <w:spacing w:after="120"/>
      </w:pPr>
    </w:p>
    <w:p w14:paraId="71DA1D70" w14:textId="77777777" w:rsidR="008A214B" w:rsidRDefault="008A214B" w:rsidP="00DE3964">
      <w:pPr>
        <w:spacing w:after="120"/>
      </w:pPr>
    </w:p>
    <w:tbl>
      <w:tblPr>
        <w:tblStyle w:val="Tabellrutenett"/>
        <w:tblW w:w="9351" w:type="dxa"/>
        <w:tblLook w:val="04A0" w:firstRow="1" w:lastRow="0" w:firstColumn="1" w:lastColumn="0" w:noHBand="0" w:noVBand="1"/>
      </w:tblPr>
      <w:tblGrid>
        <w:gridCol w:w="2788"/>
        <w:gridCol w:w="1722"/>
        <w:gridCol w:w="1664"/>
        <w:gridCol w:w="1789"/>
        <w:gridCol w:w="1388"/>
      </w:tblGrid>
      <w:tr w:rsidR="00CD6FF5" w14:paraId="5F129365" w14:textId="77777777" w:rsidTr="00CD6FF5">
        <w:trPr>
          <w:trHeight w:val="70"/>
        </w:trPr>
        <w:tc>
          <w:tcPr>
            <w:tcW w:w="2788" w:type="dxa"/>
            <w:vAlign w:val="bottom"/>
          </w:tcPr>
          <w:p w14:paraId="03ABD6E2" w14:textId="17620C1E" w:rsidR="00CD6FF5" w:rsidRPr="00BB5362" w:rsidRDefault="009C3D06" w:rsidP="004F52F7">
            <w:pPr>
              <w:rPr>
                <w:b/>
                <w:bCs/>
              </w:rPr>
            </w:pPr>
            <w:r w:rsidRPr="00D0222E">
              <w:t>Tiltaksområder</w:t>
            </w:r>
          </w:p>
        </w:tc>
        <w:tc>
          <w:tcPr>
            <w:tcW w:w="5175" w:type="dxa"/>
            <w:gridSpan w:val="3"/>
            <w:vAlign w:val="bottom"/>
          </w:tcPr>
          <w:p w14:paraId="725F4FB9" w14:textId="19229C79" w:rsidR="00CD6FF5" w:rsidRPr="009C3D06" w:rsidRDefault="009C3D06" w:rsidP="004F52F7">
            <w:r w:rsidRPr="009C3D06">
              <w:t xml:space="preserve"> Finansieringskilder</w:t>
            </w:r>
          </w:p>
        </w:tc>
        <w:tc>
          <w:tcPr>
            <w:tcW w:w="1388" w:type="dxa"/>
            <w:vAlign w:val="bottom"/>
          </w:tcPr>
          <w:p w14:paraId="163735AB" w14:textId="20C70CBE" w:rsidR="00CD6FF5" w:rsidRPr="00BB5362" w:rsidRDefault="00CD6FF5" w:rsidP="004F52F7">
            <w:pPr>
              <w:rPr>
                <w:b/>
                <w:bCs/>
              </w:rPr>
            </w:pPr>
            <w:r>
              <w:rPr>
                <w:b/>
                <w:bCs/>
              </w:rPr>
              <w:t>Utgifter</w:t>
            </w:r>
          </w:p>
        </w:tc>
      </w:tr>
      <w:tr w:rsidR="00F939A2" w14:paraId="49F89E44" w14:textId="46C96282" w:rsidTr="00CD6FF5">
        <w:trPr>
          <w:trHeight w:val="70"/>
        </w:trPr>
        <w:tc>
          <w:tcPr>
            <w:tcW w:w="2788" w:type="dxa"/>
            <w:vAlign w:val="bottom"/>
          </w:tcPr>
          <w:p w14:paraId="302A59F6" w14:textId="277788E8" w:rsidR="00F939A2" w:rsidRDefault="00F939A2" w:rsidP="004F52F7"/>
        </w:tc>
        <w:tc>
          <w:tcPr>
            <w:tcW w:w="1722" w:type="dxa"/>
            <w:vAlign w:val="bottom"/>
          </w:tcPr>
          <w:p w14:paraId="63CA078F" w14:textId="2C9A08F2" w:rsidR="00F939A2" w:rsidRDefault="00CB2750" w:rsidP="004F52F7">
            <w:r>
              <w:t xml:space="preserve"> </w:t>
            </w:r>
            <w:r w:rsidR="00F939A2">
              <w:t>P</w:t>
            </w:r>
            <w:r w:rsidR="00F939A2" w:rsidRPr="000421C2">
              <w:t>rogrammidler</w:t>
            </w:r>
          </w:p>
        </w:tc>
        <w:tc>
          <w:tcPr>
            <w:tcW w:w="1664" w:type="dxa"/>
            <w:vAlign w:val="bottom"/>
          </w:tcPr>
          <w:p w14:paraId="5890E6F1" w14:textId="29E7974A" w:rsidR="00F939A2" w:rsidRDefault="00F939A2" w:rsidP="004F52F7">
            <w:r>
              <w:t>Ekstern finansiering</w:t>
            </w:r>
            <w:r w:rsidR="003801A8">
              <w:t xml:space="preserve"> andre</w:t>
            </w:r>
          </w:p>
        </w:tc>
        <w:tc>
          <w:tcPr>
            <w:tcW w:w="1789" w:type="dxa"/>
            <w:vAlign w:val="bottom"/>
          </w:tcPr>
          <w:p w14:paraId="2CCA5578" w14:textId="0298FD2A" w:rsidR="00F939A2" w:rsidRDefault="00F939A2" w:rsidP="004F52F7">
            <w:r>
              <w:t>Egen</w:t>
            </w:r>
            <w:r w:rsidR="004E3357">
              <w:t>finansiering</w:t>
            </w:r>
            <w:r>
              <w:t xml:space="preserve"> Halden kommune</w:t>
            </w:r>
          </w:p>
        </w:tc>
        <w:tc>
          <w:tcPr>
            <w:tcW w:w="1388" w:type="dxa"/>
            <w:vAlign w:val="bottom"/>
          </w:tcPr>
          <w:p w14:paraId="36D4E94C" w14:textId="161466A9" w:rsidR="00F939A2" w:rsidRDefault="00F939A2" w:rsidP="004F52F7">
            <w:r>
              <w:t>sum</w:t>
            </w:r>
          </w:p>
        </w:tc>
      </w:tr>
      <w:tr w:rsidR="00F939A2" w14:paraId="06545297" w14:textId="1C2A0F52" w:rsidTr="00CD6FF5">
        <w:trPr>
          <w:trHeight w:val="806"/>
        </w:trPr>
        <w:tc>
          <w:tcPr>
            <w:tcW w:w="2788" w:type="dxa"/>
            <w:vAlign w:val="bottom"/>
          </w:tcPr>
          <w:p w14:paraId="29B15174" w14:textId="1A388DFC" w:rsidR="00F939A2" w:rsidRPr="000311E4" w:rsidRDefault="00F939A2" w:rsidP="004F52F7">
            <w:r w:rsidRPr="000311E4">
              <w:t>Programledelse</w:t>
            </w:r>
            <w:r w:rsidR="003916C5">
              <w:t xml:space="preserve">: </w:t>
            </w:r>
            <w:r w:rsidR="003515D2">
              <w:t>herunder</w:t>
            </w:r>
            <w:r w:rsidRPr="000311E4">
              <w:t xml:space="preserve"> </w:t>
            </w:r>
            <w:r w:rsidR="00776D32">
              <w:t>l</w:t>
            </w:r>
            <w:r w:rsidRPr="000311E4">
              <w:t>ønn, drift</w:t>
            </w:r>
            <w:r w:rsidR="00404A78">
              <w:t>sutgifter, reiseutgifter</w:t>
            </w:r>
            <w:r w:rsidR="009C07F8">
              <w:t xml:space="preserve"> m.m.</w:t>
            </w:r>
          </w:p>
        </w:tc>
        <w:tc>
          <w:tcPr>
            <w:tcW w:w="1722" w:type="dxa"/>
            <w:vAlign w:val="bottom"/>
          </w:tcPr>
          <w:p w14:paraId="45F0C1D4" w14:textId="71A27C69" w:rsidR="00F939A2" w:rsidRPr="000311E4" w:rsidRDefault="00F939A2" w:rsidP="004F52F7">
            <w:r w:rsidRPr="000311E4">
              <w:t>1 </w:t>
            </w:r>
            <w:r w:rsidR="00C015D8">
              <w:t>7</w:t>
            </w:r>
            <w:r w:rsidRPr="000311E4">
              <w:t>00 000</w:t>
            </w:r>
          </w:p>
        </w:tc>
        <w:tc>
          <w:tcPr>
            <w:tcW w:w="1664" w:type="dxa"/>
            <w:vAlign w:val="bottom"/>
          </w:tcPr>
          <w:p w14:paraId="128EAB75" w14:textId="22698A70" w:rsidR="00F939A2" w:rsidRPr="000311E4" w:rsidRDefault="00F939A2" w:rsidP="004F52F7">
            <w:pPr>
              <w:rPr>
                <w:sz w:val="20"/>
                <w:szCs w:val="20"/>
              </w:rPr>
            </w:pPr>
          </w:p>
        </w:tc>
        <w:tc>
          <w:tcPr>
            <w:tcW w:w="1789" w:type="dxa"/>
            <w:vAlign w:val="bottom"/>
          </w:tcPr>
          <w:p w14:paraId="7B434233" w14:textId="77777777" w:rsidR="00F939A2" w:rsidRPr="006A2DA7" w:rsidRDefault="00F939A2" w:rsidP="004F52F7">
            <w:pPr>
              <w:rPr>
                <w:sz w:val="20"/>
                <w:szCs w:val="20"/>
              </w:rPr>
            </w:pPr>
          </w:p>
        </w:tc>
        <w:tc>
          <w:tcPr>
            <w:tcW w:w="1388" w:type="dxa"/>
            <w:vAlign w:val="bottom"/>
          </w:tcPr>
          <w:p w14:paraId="149A8B2B" w14:textId="18C5F58F" w:rsidR="00F939A2" w:rsidRPr="006A2DA7" w:rsidRDefault="006A2DA7" w:rsidP="004F52F7">
            <w:r w:rsidRPr="006A2DA7">
              <w:t>1 </w:t>
            </w:r>
            <w:r w:rsidR="009A66A8">
              <w:t>7</w:t>
            </w:r>
            <w:r w:rsidRPr="006A2DA7">
              <w:t>00 000</w:t>
            </w:r>
          </w:p>
        </w:tc>
      </w:tr>
      <w:tr w:rsidR="00F939A2" w14:paraId="24C934BC" w14:textId="3CF705B9" w:rsidTr="00CD6FF5">
        <w:trPr>
          <w:trHeight w:val="806"/>
        </w:trPr>
        <w:tc>
          <w:tcPr>
            <w:tcW w:w="2788" w:type="dxa"/>
            <w:vAlign w:val="bottom"/>
          </w:tcPr>
          <w:p w14:paraId="031E7410" w14:textId="534B2236" w:rsidR="00F939A2" w:rsidRPr="000311E4" w:rsidRDefault="00F939A2" w:rsidP="004F52F7">
            <w:r w:rsidRPr="000311E4">
              <w:t xml:space="preserve">Boliger bomiljø og </w:t>
            </w:r>
            <w:proofErr w:type="spellStart"/>
            <w:r w:rsidRPr="000311E4">
              <w:t>oppvekstvilkår</w:t>
            </w:r>
            <w:proofErr w:type="spellEnd"/>
          </w:p>
        </w:tc>
        <w:tc>
          <w:tcPr>
            <w:tcW w:w="1722" w:type="dxa"/>
            <w:vAlign w:val="bottom"/>
          </w:tcPr>
          <w:p w14:paraId="4C008B0C" w14:textId="3B045D62" w:rsidR="00F939A2" w:rsidRPr="000311E4" w:rsidRDefault="00CC6855" w:rsidP="004F52F7">
            <w:r>
              <w:t>610 000</w:t>
            </w:r>
          </w:p>
        </w:tc>
        <w:tc>
          <w:tcPr>
            <w:tcW w:w="1664" w:type="dxa"/>
            <w:vAlign w:val="bottom"/>
          </w:tcPr>
          <w:p w14:paraId="425728E8" w14:textId="5B5265FB" w:rsidR="00F939A2" w:rsidRPr="000311E4" w:rsidRDefault="00F939A2" w:rsidP="004F52F7">
            <w:r w:rsidRPr="000311E4">
              <w:t>275 000</w:t>
            </w:r>
          </w:p>
        </w:tc>
        <w:tc>
          <w:tcPr>
            <w:tcW w:w="1789" w:type="dxa"/>
            <w:vAlign w:val="bottom"/>
          </w:tcPr>
          <w:p w14:paraId="45EDB005" w14:textId="031F42A0" w:rsidR="00F939A2" w:rsidRPr="000311E4" w:rsidRDefault="00F939A2" w:rsidP="004F52F7"/>
        </w:tc>
        <w:tc>
          <w:tcPr>
            <w:tcW w:w="1388" w:type="dxa"/>
            <w:vAlign w:val="bottom"/>
          </w:tcPr>
          <w:p w14:paraId="6BA357AE" w14:textId="52B81638" w:rsidR="00F939A2" w:rsidRPr="000311E4" w:rsidRDefault="00CC6855" w:rsidP="004F52F7">
            <w:r>
              <w:t xml:space="preserve">   </w:t>
            </w:r>
            <w:r w:rsidR="006A2DA7">
              <w:t>885 000</w:t>
            </w:r>
          </w:p>
        </w:tc>
      </w:tr>
      <w:tr w:rsidR="00F939A2" w14:paraId="2C6503DE" w14:textId="7C3EBE52" w:rsidTr="00CD6FF5">
        <w:trPr>
          <w:trHeight w:val="806"/>
        </w:trPr>
        <w:tc>
          <w:tcPr>
            <w:tcW w:w="2788" w:type="dxa"/>
            <w:vAlign w:val="bottom"/>
          </w:tcPr>
          <w:p w14:paraId="6BF12F56" w14:textId="05D6FD6E" w:rsidR="00F939A2" w:rsidRDefault="00F939A2" w:rsidP="004F52F7">
            <w:r>
              <w:t>Kunnskap i sentrum, arbeid, skole og fritid</w:t>
            </w:r>
          </w:p>
        </w:tc>
        <w:tc>
          <w:tcPr>
            <w:tcW w:w="1722" w:type="dxa"/>
            <w:vAlign w:val="bottom"/>
          </w:tcPr>
          <w:p w14:paraId="00F4AE87" w14:textId="717414BE" w:rsidR="00F939A2" w:rsidRDefault="003B1F90" w:rsidP="004F52F7">
            <w:r>
              <w:t>3</w:t>
            </w:r>
            <w:r w:rsidR="00B308E7">
              <w:t> </w:t>
            </w:r>
            <w:r>
              <w:t>008</w:t>
            </w:r>
            <w:r w:rsidR="00B308E7">
              <w:t xml:space="preserve"> </w:t>
            </w:r>
            <w:r w:rsidR="00EB4439">
              <w:t>500</w:t>
            </w:r>
          </w:p>
        </w:tc>
        <w:tc>
          <w:tcPr>
            <w:tcW w:w="1664" w:type="dxa"/>
            <w:vAlign w:val="bottom"/>
          </w:tcPr>
          <w:p w14:paraId="1EB1F732" w14:textId="6FA921DB" w:rsidR="00F939A2" w:rsidRDefault="00F939A2" w:rsidP="004F52F7">
            <w:r>
              <w:t>5</w:t>
            </w:r>
            <w:r w:rsidR="00B168A3">
              <w:t>5</w:t>
            </w:r>
            <w:r>
              <w:t>0 000</w:t>
            </w:r>
          </w:p>
        </w:tc>
        <w:tc>
          <w:tcPr>
            <w:tcW w:w="1789" w:type="dxa"/>
            <w:vAlign w:val="bottom"/>
          </w:tcPr>
          <w:p w14:paraId="77CF0770" w14:textId="3F29DF0C" w:rsidR="00F939A2" w:rsidRDefault="00F939A2" w:rsidP="004F52F7">
            <w:r>
              <w:t>580 000</w:t>
            </w:r>
          </w:p>
        </w:tc>
        <w:tc>
          <w:tcPr>
            <w:tcW w:w="1388" w:type="dxa"/>
            <w:vAlign w:val="bottom"/>
          </w:tcPr>
          <w:p w14:paraId="0E184A60" w14:textId="35B159F1" w:rsidR="00F939A2" w:rsidRDefault="00EB4439" w:rsidP="004F52F7">
            <w:r>
              <w:t>4</w:t>
            </w:r>
            <w:r w:rsidR="00B308E7">
              <w:t> </w:t>
            </w:r>
            <w:r>
              <w:t>138</w:t>
            </w:r>
            <w:r w:rsidR="00B308E7">
              <w:t xml:space="preserve"> </w:t>
            </w:r>
            <w:r>
              <w:t>500</w:t>
            </w:r>
          </w:p>
        </w:tc>
      </w:tr>
      <w:tr w:rsidR="00765742" w:rsidRPr="00765742" w14:paraId="0AD4E7EE" w14:textId="32067629" w:rsidTr="00CD6FF5">
        <w:trPr>
          <w:trHeight w:val="806"/>
        </w:trPr>
        <w:tc>
          <w:tcPr>
            <w:tcW w:w="2788" w:type="dxa"/>
            <w:vAlign w:val="bottom"/>
          </w:tcPr>
          <w:p w14:paraId="47344920" w14:textId="65BE8FB7" w:rsidR="00F939A2" w:rsidRPr="00765742" w:rsidRDefault="00F939A2" w:rsidP="004F52F7">
            <w:r w:rsidRPr="00765742">
              <w:t>Møteplasser</w:t>
            </w:r>
          </w:p>
        </w:tc>
        <w:tc>
          <w:tcPr>
            <w:tcW w:w="1722" w:type="dxa"/>
            <w:vAlign w:val="bottom"/>
          </w:tcPr>
          <w:p w14:paraId="1542535D" w14:textId="1645DFF8" w:rsidR="00F939A2" w:rsidRPr="00765742" w:rsidRDefault="000A58EE" w:rsidP="004F52F7">
            <w:r>
              <w:t>1 137 937</w:t>
            </w:r>
          </w:p>
        </w:tc>
        <w:tc>
          <w:tcPr>
            <w:tcW w:w="1664" w:type="dxa"/>
            <w:vAlign w:val="bottom"/>
          </w:tcPr>
          <w:p w14:paraId="3BE63D92" w14:textId="26FD167B" w:rsidR="00F939A2" w:rsidRPr="00765742" w:rsidRDefault="00561E78" w:rsidP="004F52F7">
            <w:r>
              <w:t>200 000</w:t>
            </w:r>
          </w:p>
        </w:tc>
        <w:tc>
          <w:tcPr>
            <w:tcW w:w="1789" w:type="dxa"/>
            <w:vAlign w:val="bottom"/>
          </w:tcPr>
          <w:p w14:paraId="16806E1C" w14:textId="77777777" w:rsidR="00F939A2" w:rsidRPr="00765742" w:rsidRDefault="00F939A2" w:rsidP="004F52F7"/>
        </w:tc>
        <w:tc>
          <w:tcPr>
            <w:tcW w:w="1388" w:type="dxa"/>
            <w:vAlign w:val="bottom"/>
          </w:tcPr>
          <w:p w14:paraId="3CEFD012" w14:textId="72042E37" w:rsidR="00F939A2" w:rsidRPr="00765742" w:rsidRDefault="00C17B50" w:rsidP="004F52F7">
            <w:r>
              <w:t>1 </w:t>
            </w:r>
            <w:r w:rsidR="00B878BE">
              <w:t>3</w:t>
            </w:r>
            <w:r>
              <w:t>37 937</w:t>
            </w:r>
          </w:p>
        </w:tc>
      </w:tr>
      <w:tr w:rsidR="00B8797A" w:rsidRPr="00765742" w14:paraId="3EA9876F" w14:textId="77777777" w:rsidTr="00CD6FF5">
        <w:trPr>
          <w:trHeight w:val="806"/>
        </w:trPr>
        <w:tc>
          <w:tcPr>
            <w:tcW w:w="2788" w:type="dxa"/>
            <w:vAlign w:val="bottom"/>
          </w:tcPr>
          <w:p w14:paraId="5A7DDECE" w14:textId="03B57893" w:rsidR="00B8797A" w:rsidRPr="00765742" w:rsidRDefault="00B8797A" w:rsidP="004F52F7">
            <w:r w:rsidRPr="00765742">
              <w:t>Skape et trygt lokalsamfunn</w:t>
            </w:r>
          </w:p>
        </w:tc>
        <w:tc>
          <w:tcPr>
            <w:tcW w:w="1722" w:type="dxa"/>
            <w:vAlign w:val="bottom"/>
          </w:tcPr>
          <w:p w14:paraId="29D97621" w14:textId="18F6B34F" w:rsidR="00B8797A" w:rsidRPr="00765742" w:rsidRDefault="00744CCC" w:rsidP="004F52F7">
            <w:r>
              <w:t>1 717 937</w:t>
            </w:r>
          </w:p>
        </w:tc>
        <w:tc>
          <w:tcPr>
            <w:tcW w:w="1664" w:type="dxa"/>
            <w:vAlign w:val="bottom"/>
          </w:tcPr>
          <w:p w14:paraId="16959C0B" w14:textId="1E7CC1A8" w:rsidR="00B8797A" w:rsidRPr="00765742" w:rsidRDefault="00B8797A" w:rsidP="004F52F7">
            <w:r w:rsidRPr="00765742">
              <w:t>600</w:t>
            </w:r>
            <w:r w:rsidR="00C401DE">
              <w:t xml:space="preserve"> </w:t>
            </w:r>
            <w:r w:rsidRPr="00765742">
              <w:t>000</w:t>
            </w:r>
          </w:p>
        </w:tc>
        <w:tc>
          <w:tcPr>
            <w:tcW w:w="1789" w:type="dxa"/>
            <w:vAlign w:val="bottom"/>
          </w:tcPr>
          <w:p w14:paraId="0490137D" w14:textId="77777777" w:rsidR="00B8797A" w:rsidRPr="00765742" w:rsidRDefault="00B8797A" w:rsidP="004F52F7"/>
        </w:tc>
        <w:tc>
          <w:tcPr>
            <w:tcW w:w="1388" w:type="dxa"/>
            <w:vAlign w:val="bottom"/>
          </w:tcPr>
          <w:p w14:paraId="26484C72" w14:textId="48E22FD9" w:rsidR="00B8797A" w:rsidRPr="00765742" w:rsidRDefault="00B8797A" w:rsidP="004F52F7">
            <w:r w:rsidRPr="00765742">
              <w:t>2 </w:t>
            </w:r>
            <w:r w:rsidR="00A71D33">
              <w:t>317 937</w:t>
            </w:r>
          </w:p>
        </w:tc>
      </w:tr>
      <w:tr w:rsidR="00765742" w:rsidRPr="00765742" w14:paraId="30FF8E7B" w14:textId="7CE27900" w:rsidTr="00CD6FF5">
        <w:trPr>
          <w:trHeight w:val="806"/>
        </w:trPr>
        <w:tc>
          <w:tcPr>
            <w:tcW w:w="2788" w:type="dxa"/>
            <w:vAlign w:val="bottom"/>
          </w:tcPr>
          <w:p w14:paraId="6B1CD3E0" w14:textId="45F2E663" w:rsidR="00F939A2" w:rsidRPr="00765742" w:rsidRDefault="00F939A2" w:rsidP="004F52F7">
            <w:r w:rsidRPr="00765742">
              <w:t>Evaluering</w:t>
            </w:r>
          </w:p>
        </w:tc>
        <w:tc>
          <w:tcPr>
            <w:tcW w:w="1722" w:type="dxa"/>
            <w:vAlign w:val="bottom"/>
          </w:tcPr>
          <w:p w14:paraId="7615E716" w14:textId="4E117ADF" w:rsidR="00F939A2" w:rsidRPr="00765742" w:rsidRDefault="00CD751A" w:rsidP="004F52F7">
            <w:r w:rsidRPr="00765742">
              <w:t>300 000</w:t>
            </w:r>
          </w:p>
        </w:tc>
        <w:tc>
          <w:tcPr>
            <w:tcW w:w="1664" w:type="dxa"/>
            <w:vAlign w:val="bottom"/>
          </w:tcPr>
          <w:p w14:paraId="4BF92B51" w14:textId="3B7761E2" w:rsidR="00F939A2" w:rsidRPr="00765742" w:rsidRDefault="00F939A2" w:rsidP="004F52F7">
            <w:r w:rsidRPr="00765742">
              <w:t>200 000</w:t>
            </w:r>
          </w:p>
        </w:tc>
        <w:tc>
          <w:tcPr>
            <w:tcW w:w="1789" w:type="dxa"/>
            <w:vAlign w:val="bottom"/>
          </w:tcPr>
          <w:p w14:paraId="2F0FE9B7" w14:textId="6DF2F23E" w:rsidR="00F939A2" w:rsidRPr="00765742" w:rsidRDefault="00F939A2" w:rsidP="004F52F7"/>
        </w:tc>
        <w:tc>
          <w:tcPr>
            <w:tcW w:w="1388" w:type="dxa"/>
            <w:vAlign w:val="bottom"/>
          </w:tcPr>
          <w:p w14:paraId="1748FAD3" w14:textId="13C7A4E3" w:rsidR="00F939A2" w:rsidRPr="00765742" w:rsidRDefault="00CD751A" w:rsidP="004F52F7">
            <w:r w:rsidRPr="00765742">
              <w:t>5</w:t>
            </w:r>
            <w:r w:rsidR="00F845C4" w:rsidRPr="00765742">
              <w:t>00 000</w:t>
            </w:r>
          </w:p>
        </w:tc>
      </w:tr>
      <w:tr w:rsidR="00765742" w:rsidRPr="00765742" w14:paraId="6EE961F1" w14:textId="27EEF89B" w:rsidTr="00CD6FF5">
        <w:trPr>
          <w:trHeight w:val="806"/>
        </w:trPr>
        <w:tc>
          <w:tcPr>
            <w:tcW w:w="2788" w:type="dxa"/>
            <w:vAlign w:val="bottom"/>
          </w:tcPr>
          <w:p w14:paraId="24D2396E" w14:textId="63A22A74" w:rsidR="00F939A2" w:rsidRPr="00791FB7" w:rsidRDefault="00F939A2" w:rsidP="004F52F7">
            <w:pPr>
              <w:rPr>
                <w:b/>
                <w:bCs/>
              </w:rPr>
            </w:pPr>
            <w:r w:rsidRPr="00791FB7">
              <w:rPr>
                <w:b/>
                <w:bCs/>
              </w:rPr>
              <w:t>sum</w:t>
            </w:r>
          </w:p>
        </w:tc>
        <w:tc>
          <w:tcPr>
            <w:tcW w:w="1722" w:type="dxa"/>
            <w:vAlign w:val="bottom"/>
          </w:tcPr>
          <w:p w14:paraId="50C8FE86" w14:textId="6432F81E" w:rsidR="00F939A2" w:rsidRPr="00791FB7" w:rsidRDefault="006A5DAD" w:rsidP="004F52F7">
            <w:pPr>
              <w:rPr>
                <w:b/>
                <w:bCs/>
              </w:rPr>
            </w:pPr>
            <w:r w:rsidRPr="00791FB7">
              <w:rPr>
                <w:b/>
                <w:bCs/>
              </w:rPr>
              <w:t>8</w:t>
            </w:r>
            <w:r w:rsidR="00CC5BE1">
              <w:rPr>
                <w:b/>
                <w:bCs/>
              </w:rPr>
              <w:t> 157 874</w:t>
            </w:r>
          </w:p>
        </w:tc>
        <w:tc>
          <w:tcPr>
            <w:tcW w:w="1664" w:type="dxa"/>
            <w:vAlign w:val="bottom"/>
          </w:tcPr>
          <w:p w14:paraId="2FF1EBA2" w14:textId="79BAD901" w:rsidR="00F939A2" w:rsidRPr="00791FB7" w:rsidRDefault="00FE63BC" w:rsidP="004F52F7">
            <w:pPr>
              <w:rPr>
                <w:b/>
                <w:bCs/>
              </w:rPr>
            </w:pPr>
            <w:r w:rsidRPr="00791FB7">
              <w:rPr>
                <w:b/>
                <w:bCs/>
              </w:rPr>
              <w:t>1 </w:t>
            </w:r>
            <w:r w:rsidR="00561E78">
              <w:rPr>
                <w:b/>
                <w:bCs/>
              </w:rPr>
              <w:t>8</w:t>
            </w:r>
            <w:r w:rsidRPr="00791FB7">
              <w:rPr>
                <w:b/>
                <w:bCs/>
              </w:rPr>
              <w:t>25 000</w:t>
            </w:r>
          </w:p>
        </w:tc>
        <w:tc>
          <w:tcPr>
            <w:tcW w:w="1789" w:type="dxa"/>
            <w:vAlign w:val="bottom"/>
          </w:tcPr>
          <w:p w14:paraId="28628D83" w14:textId="6A161485" w:rsidR="00F939A2" w:rsidRPr="00791FB7" w:rsidRDefault="00F056E6" w:rsidP="004F52F7">
            <w:pPr>
              <w:rPr>
                <w:b/>
                <w:bCs/>
              </w:rPr>
            </w:pPr>
            <w:r w:rsidRPr="00791FB7">
              <w:rPr>
                <w:b/>
                <w:bCs/>
              </w:rPr>
              <w:t>580 000</w:t>
            </w:r>
          </w:p>
        </w:tc>
        <w:tc>
          <w:tcPr>
            <w:tcW w:w="1388" w:type="dxa"/>
            <w:vAlign w:val="bottom"/>
          </w:tcPr>
          <w:p w14:paraId="15C4233C" w14:textId="23593F3F" w:rsidR="00F939A2" w:rsidRPr="00791FB7" w:rsidRDefault="00FE2C17" w:rsidP="004F52F7">
            <w:pPr>
              <w:rPr>
                <w:b/>
                <w:bCs/>
              </w:rPr>
            </w:pPr>
            <w:r w:rsidRPr="00791FB7">
              <w:rPr>
                <w:b/>
                <w:bCs/>
              </w:rPr>
              <w:t>10</w:t>
            </w:r>
            <w:r w:rsidR="00CC5BE1">
              <w:rPr>
                <w:b/>
                <w:bCs/>
              </w:rPr>
              <w:t> </w:t>
            </w:r>
            <w:r w:rsidR="003A06E1">
              <w:rPr>
                <w:b/>
                <w:bCs/>
              </w:rPr>
              <w:t>879</w:t>
            </w:r>
            <w:r w:rsidR="00CC5BE1">
              <w:rPr>
                <w:b/>
                <w:bCs/>
              </w:rPr>
              <w:t xml:space="preserve"> </w:t>
            </w:r>
            <w:r w:rsidR="003A06E1">
              <w:rPr>
                <w:b/>
                <w:bCs/>
              </w:rPr>
              <w:t>3</w:t>
            </w:r>
            <w:r w:rsidR="00CC5BE1">
              <w:rPr>
                <w:b/>
                <w:bCs/>
              </w:rPr>
              <w:t>74</w:t>
            </w:r>
          </w:p>
        </w:tc>
      </w:tr>
    </w:tbl>
    <w:p w14:paraId="3C3F84B4" w14:textId="77777777" w:rsidR="00BD4400" w:rsidRDefault="00BD4400" w:rsidP="007C0781"/>
    <w:sectPr w:rsidR="00BD440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DF72F" w14:textId="77777777" w:rsidR="00731EBC" w:rsidRDefault="00731EBC" w:rsidP="00292303">
      <w:pPr>
        <w:spacing w:after="0" w:line="240" w:lineRule="auto"/>
      </w:pPr>
      <w:r>
        <w:separator/>
      </w:r>
    </w:p>
  </w:endnote>
  <w:endnote w:type="continuationSeparator" w:id="0">
    <w:p w14:paraId="4B2CF355" w14:textId="77777777" w:rsidR="00731EBC" w:rsidRDefault="00731EBC" w:rsidP="00292303">
      <w:pPr>
        <w:spacing w:after="0" w:line="240" w:lineRule="auto"/>
      </w:pPr>
      <w:r>
        <w:continuationSeparator/>
      </w:r>
    </w:p>
  </w:endnote>
  <w:endnote w:type="continuationNotice" w:id="1">
    <w:p w14:paraId="41E29398" w14:textId="77777777" w:rsidR="00731EBC" w:rsidRDefault="00731E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ource Sans Pro">
    <w:altName w:val="Arial"/>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1233D" w14:textId="77777777" w:rsidR="00731EBC" w:rsidRDefault="00731EBC" w:rsidP="00292303">
      <w:pPr>
        <w:spacing w:after="0" w:line="240" w:lineRule="auto"/>
      </w:pPr>
      <w:r>
        <w:separator/>
      </w:r>
    </w:p>
  </w:footnote>
  <w:footnote w:type="continuationSeparator" w:id="0">
    <w:p w14:paraId="5F076517" w14:textId="77777777" w:rsidR="00731EBC" w:rsidRDefault="00731EBC" w:rsidP="00292303">
      <w:pPr>
        <w:spacing w:after="0" w:line="240" w:lineRule="auto"/>
      </w:pPr>
      <w:r>
        <w:continuationSeparator/>
      </w:r>
    </w:p>
  </w:footnote>
  <w:footnote w:type="continuationNotice" w:id="1">
    <w:p w14:paraId="4CBAA9E4" w14:textId="77777777" w:rsidR="00731EBC" w:rsidRDefault="00731EB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5430A"/>
    <w:multiLevelType w:val="hybridMultilevel"/>
    <w:tmpl w:val="2D8A7406"/>
    <w:lvl w:ilvl="0" w:tplc="72966D24">
      <w:start w:val="1"/>
      <w:numFmt w:val="bullet"/>
      <w:lvlText w:val="-"/>
      <w:lvlJc w:val="left"/>
      <w:pPr>
        <w:tabs>
          <w:tab w:val="num" w:pos="927"/>
        </w:tabs>
        <w:ind w:left="927" w:hanging="360"/>
      </w:pPr>
      <w:rPr>
        <w:rFonts w:ascii="Source Sans Pro" w:hAnsi="Source Sans Pro" w:hint="default"/>
      </w:rPr>
    </w:lvl>
    <w:lvl w:ilvl="1" w:tplc="69A69EA2" w:tentative="1">
      <w:start w:val="1"/>
      <w:numFmt w:val="bullet"/>
      <w:lvlText w:val="-"/>
      <w:lvlJc w:val="left"/>
      <w:pPr>
        <w:tabs>
          <w:tab w:val="num" w:pos="1647"/>
        </w:tabs>
        <w:ind w:left="1647" w:hanging="360"/>
      </w:pPr>
      <w:rPr>
        <w:rFonts w:ascii="Source Sans Pro" w:hAnsi="Source Sans Pro" w:hint="default"/>
      </w:rPr>
    </w:lvl>
    <w:lvl w:ilvl="2" w:tplc="3306C56C" w:tentative="1">
      <w:start w:val="1"/>
      <w:numFmt w:val="bullet"/>
      <w:lvlText w:val="-"/>
      <w:lvlJc w:val="left"/>
      <w:pPr>
        <w:tabs>
          <w:tab w:val="num" w:pos="2367"/>
        </w:tabs>
        <w:ind w:left="2367" w:hanging="360"/>
      </w:pPr>
      <w:rPr>
        <w:rFonts w:ascii="Source Sans Pro" w:hAnsi="Source Sans Pro" w:hint="default"/>
      </w:rPr>
    </w:lvl>
    <w:lvl w:ilvl="3" w:tplc="55C03288" w:tentative="1">
      <w:start w:val="1"/>
      <w:numFmt w:val="bullet"/>
      <w:lvlText w:val="-"/>
      <w:lvlJc w:val="left"/>
      <w:pPr>
        <w:tabs>
          <w:tab w:val="num" w:pos="3087"/>
        </w:tabs>
        <w:ind w:left="3087" w:hanging="360"/>
      </w:pPr>
      <w:rPr>
        <w:rFonts w:ascii="Source Sans Pro" w:hAnsi="Source Sans Pro" w:hint="default"/>
      </w:rPr>
    </w:lvl>
    <w:lvl w:ilvl="4" w:tplc="0CA8069C" w:tentative="1">
      <w:start w:val="1"/>
      <w:numFmt w:val="bullet"/>
      <w:lvlText w:val="-"/>
      <w:lvlJc w:val="left"/>
      <w:pPr>
        <w:tabs>
          <w:tab w:val="num" w:pos="3807"/>
        </w:tabs>
        <w:ind w:left="3807" w:hanging="360"/>
      </w:pPr>
      <w:rPr>
        <w:rFonts w:ascii="Source Sans Pro" w:hAnsi="Source Sans Pro" w:hint="default"/>
      </w:rPr>
    </w:lvl>
    <w:lvl w:ilvl="5" w:tplc="DA5237E8" w:tentative="1">
      <w:start w:val="1"/>
      <w:numFmt w:val="bullet"/>
      <w:lvlText w:val="-"/>
      <w:lvlJc w:val="left"/>
      <w:pPr>
        <w:tabs>
          <w:tab w:val="num" w:pos="4527"/>
        </w:tabs>
        <w:ind w:left="4527" w:hanging="360"/>
      </w:pPr>
      <w:rPr>
        <w:rFonts w:ascii="Source Sans Pro" w:hAnsi="Source Sans Pro" w:hint="default"/>
      </w:rPr>
    </w:lvl>
    <w:lvl w:ilvl="6" w:tplc="29667BDA" w:tentative="1">
      <w:start w:val="1"/>
      <w:numFmt w:val="bullet"/>
      <w:lvlText w:val="-"/>
      <w:lvlJc w:val="left"/>
      <w:pPr>
        <w:tabs>
          <w:tab w:val="num" w:pos="5247"/>
        </w:tabs>
        <w:ind w:left="5247" w:hanging="360"/>
      </w:pPr>
      <w:rPr>
        <w:rFonts w:ascii="Source Sans Pro" w:hAnsi="Source Sans Pro" w:hint="default"/>
      </w:rPr>
    </w:lvl>
    <w:lvl w:ilvl="7" w:tplc="E8BE4804" w:tentative="1">
      <w:start w:val="1"/>
      <w:numFmt w:val="bullet"/>
      <w:lvlText w:val="-"/>
      <w:lvlJc w:val="left"/>
      <w:pPr>
        <w:tabs>
          <w:tab w:val="num" w:pos="5967"/>
        </w:tabs>
        <w:ind w:left="5967" w:hanging="360"/>
      </w:pPr>
      <w:rPr>
        <w:rFonts w:ascii="Source Sans Pro" w:hAnsi="Source Sans Pro" w:hint="default"/>
      </w:rPr>
    </w:lvl>
    <w:lvl w:ilvl="8" w:tplc="0E96DAE8" w:tentative="1">
      <w:start w:val="1"/>
      <w:numFmt w:val="bullet"/>
      <w:lvlText w:val="-"/>
      <w:lvlJc w:val="left"/>
      <w:pPr>
        <w:tabs>
          <w:tab w:val="num" w:pos="6687"/>
        </w:tabs>
        <w:ind w:left="6687" w:hanging="360"/>
      </w:pPr>
      <w:rPr>
        <w:rFonts w:ascii="Source Sans Pro" w:hAnsi="Source Sans Pro" w:hint="default"/>
      </w:rPr>
    </w:lvl>
  </w:abstractNum>
  <w:abstractNum w:abstractNumId="1" w15:restartNumberingAfterBreak="0">
    <w:nsid w:val="0C635743"/>
    <w:multiLevelType w:val="hybridMultilevel"/>
    <w:tmpl w:val="E7D2ECAA"/>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 w15:restartNumberingAfterBreak="0">
    <w:nsid w:val="0F561AFA"/>
    <w:multiLevelType w:val="hybridMultilevel"/>
    <w:tmpl w:val="30F6BACA"/>
    <w:lvl w:ilvl="0" w:tplc="C2688622">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2B25A30"/>
    <w:multiLevelType w:val="hybridMultilevel"/>
    <w:tmpl w:val="62306BB0"/>
    <w:lvl w:ilvl="0" w:tplc="0414000F">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5517A0F"/>
    <w:multiLevelType w:val="hybridMultilevel"/>
    <w:tmpl w:val="C2583AF6"/>
    <w:lvl w:ilvl="0" w:tplc="72966D24">
      <w:start w:val="1"/>
      <w:numFmt w:val="bullet"/>
      <w:lvlText w:val="-"/>
      <w:lvlJc w:val="left"/>
      <w:pPr>
        <w:ind w:left="720" w:hanging="360"/>
      </w:pPr>
      <w:rPr>
        <w:rFonts w:ascii="Source Sans Pro" w:hAnsi="Source Sans Pro"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9B60808"/>
    <w:multiLevelType w:val="hybridMultilevel"/>
    <w:tmpl w:val="9904BBE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B135FAF"/>
    <w:multiLevelType w:val="hybridMultilevel"/>
    <w:tmpl w:val="8690DCF2"/>
    <w:lvl w:ilvl="0" w:tplc="0414000F">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BB532A6"/>
    <w:multiLevelType w:val="hybridMultilevel"/>
    <w:tmpl w:val="797E5166"/>
    <w:lvl w:ilvl="0" w:tplc="50C293A2">
      <w:start w:val="1"/>
      <w:numFmt w:val="bullet"/>
      <w:lvlText w:val=""/>
      <w:lvlJc w:val="left"/>
      <w:pPr>
        <w:tabs>
          <w:tab w:val="num" w:pos="720"/>
        </w:tabs>
        <w:ind w:left="720" w:hanging="360"/>
      </w:pPr>
      <w:rPr>
        <w:rFonts w:ascii="Symbol" w:hAnsi="Symbol" w:hint="default"/>
      </w:rPr>
    </w:lvl>
    <w:lvl w:ilvl="1" w:tplc="286E9230" w:tentative="1">
      <w:start w:val="1"/>
      <w:numFmt w:val="bullet"/>
      <w:lvlText w:val=""/>
      <w:lvlJc w:val="left"/>
      <w:pPr>
        <w:tabs>
          <w:tab w:val="num" w:pos="1440"/>
        </w:tabs>
        <w:ind w:left="1440" w:hanging="360"/>
      </w:pPr>
      <w:rPr>
        <w:rFonts w:ascii="Symbol" w:hAnsi="Symbol" w:hint="default"/>
      </w:rPr>
    </w:lvl>
    <w:lvl w:ilvl="2" w:tplc="D3D678E2" w:tentative="1">
      <w:start w:val="1"/>
      <w:numFmt w:val="bullet"/>
      <w:lvlText w:val=""/>
      <w:lvlJc w:val="left"/>
      <w:pPr>
        <w:tabs>
          <w:tab w:val="num" w:pos="2160"/>
        </w:tabs>
        <w:ind w:left="2160" w:hanging="360"/>
      </w:pPr>
      <w:rPr>
        <w:rFonts w:ascii="Symbol" w:hAnsi="Symbol" w:hint="default"/>
      </w:rPr>
    </w:lvl>
    <w:lvl w:ilvl="3" w:tplc="E8627C2A" w:tentative="1">
      <w:start w:val="1"/>
      <w:numFmt w:val="bullet"/>
      <w:lvlText w:val=""/>
      <w:lvlJc w:val="left"/>
      <w:pPr>
        <w:tabs>
          <w:tab w:val="num" w:pos="2880"/>
        </w:tabs>
        <w:ind w:left="2880" w:hanging="360"/>
      </w:pPr>
      <w:rPr>
        <w:rFonts w:ascii="Symbol" w:hAnsi="Symbol" w:hint="default"/>
      </w:rPr>
    </w:lvl>
    <w:lvl w:ilvl="4" w:tplc="DA84BC92" w:tentative="1">
      <w:start w:val="1"/>
      <w:numFmt w:val="bullet"/>
      <w:lvlText w:val=""/>
      <w:lvlJc w:val="left"/>
      <w:pPr>
        <w:tabs>
          <w:tab w:val="num" w:pos="3600"/>
        </w:tabs>
        <w:ind w:left="3600" w:hanging="360"/>
      </w:pPr>
      <w:rPr>
        <w:rFonts w:ascii="Symbol" w:hAnsi="Symbol" w:hint="default"/>
      </w:rPr>
    </w:lvl>
    <w:lvl w:ilvl="5" w:tplc="D7E8575A" w:tentative="1">
      <w:start w:val="1"/>
      <w:numFmt w:val="bullet"/>
      <w:lvlText w:val=""/>
      <w:lvlJc w:val="left"/>
      <w:pPr>
        <w:tabs>
          <w:tab w:val="num" w:pos="4320"/>
        </w:tabs>
        <w:ind w:left="4320" w:hanging="360"/>
      </w:pPr>
      <w:rPr>
        <w:rFonts w:ascii="Symbol" w:hAnsi="Symbol" w:hint="default"/>
      </w:rPr>
    </w:lvl>
    <w:lvl w:ilvl="6" w:tplc="930EF962" w:tentative="1">
      <w:start w:val="1"/>
      <w:numFmt w:val="bullet"/>
      <w:lvlText w:val=""/>
      <w:lvlJc w:val="left"/>
      <w:pPr>
        <w:tabs>
          <w:tab w:val="num" w:pos="5040"/>
        </w:tabs>
        <w:ind w:left="5040" w:hanging="360"/>
      </w:pPr>
      <w:rPr>
        <w:rFonts w:ascii="Symbol" w:hAnsi="Symbol" w:hint="default"/>
      </w:rPr>
    </w:lvl>
    <w:lvl w:ilvl="7" w:tplc="B3229F50" w:tentative="1">
      <w:start w:val="1"/>
      <w:numFmt w:val="bullet"/>
      <w:lvlText w:val=""/>
      <w:lvlJc w:val="left"/>
      <w:pPr>
        <w:tabs>
          <w:tab w:val="num" w:pos="5760"/>
        </w:tabs>
        <w:ind w:left="5760" w:hanging="360"/>
      </w:pPr>
      <w:rPr>
        <w:rFonts w:ascii="Symbol" w:hAnsi="Symbol" w:hint="default"/>
      </w:rPr>
    </w:lvl>
    <w:lvl w:ilvl="8" w:tplc="4F32CB0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BEF55E2"/>
    <w:multiLevelType w:val="hybridMultilevel"/>
    <w:tmpl w:val="2FAC6098"/>
    <w:lvl w:ilvl="0" w:tplc="2800EB2A">
      <w:start w:val="1"/>
      <w:numFmt w:val="bullet"/>
      <w:lvlText w:val="-"/>
      <w:lvlJc w:val="left"/>
      <w:pPr>
        <w:tabs>
          <w:tab w:val="num" w:pos="720"/>
        </w:tabs>
        <w:ind w:left="720" w:hanging="360"/>
      </w:pPr>
      <w:rPr>
        <w:rFonts w:ascii="Source Sans Pro" w:hAnsi="Source Sans Pro" w:hint="default"/>
      </w:rPr>
    </w:lvl>
    <w:lvl w:ilvl="1" w:tplc="2814F3B6" w:tentative="1">
      <w:start w:val="1"/>
      <w:numFmt w:val="bullet"/>
      <w:lvlText w:val="-"/>
      <w:lvlJc w:val="left"/>
      <w:pPr>
        <w:tabs>
          <w:tab w:val="num" w:pos="1440"/>
        </w:tabs>
        <w:ind w:left="1440" w:hanging="360"/>
      </w:pPr>
      <w:rPr>
        <w:rFonts w:ascii="Source Sans Pro" w:hAnsi="Source Sans Pro" w:hint="default"/>
      </w:rPr>
    </w:lvl>
    <w:lvl w:ilvl="2" w:tplc="4022CA3E" w:tentative="1">
      <w:start w:val="1"/>
      <w:numFmt w:val="bullet"/>
      <w:lvlText w:val="-"/>
      <w:lvlJc w:val="left"/>
      <w:pPr>
        <w:tabs>
          <w:tab w:val="num" w:pos="2160"/>
        </w:tabs>
        <w:ind w:left="2160" w:hanging="360"/>
      </w:pPr>
      <w:rPr>
        <w:rFonts w:ascii="Source Sans Pro" w:hAnsi="Source Sans Pro" w:hint="default"/>
      </w:rPr>
    </w:lvl>
    <w:lvl w:ilvl="3" w:tplc="2BD6075A" w:tentative="1">
      <w:start w:val="1"/>
      <w:numFmt w:val="bullet"/>
      <w:lvlText w:val="-"/>
      <w:lvlJc w:val="left"/>
      <w:pPr>
        <w:tabs>
          <w:tab w:val="num" w:pos="2880"/>
        </w:tabs>
        <w:ind w:left="2880" w:hanging="360"/>
      </w:pPr>
      <w:rPr>
        <w:rFonts w:ascii="Source Sans Pro" w:hAnsi="Source Sans Pro" w:hint="default"/>
      </w:rPr>
    </w:lvl>
    <w:lvl w:ilvl="4" w:tplc="73D64ABC" w:tentative="1">
      <w:start w:val="1"/>
      <w:numFmt w:val="bullet"/>
      <w:lvlText w:val="-"/>
      <w:lvlJc w:val="left"/>
      <w:pPr>
        <w:tabs>
          <w:tab w:val="num" w:pos="3600"/>
        </w:tabs>
        <w:ind w:left="3600" w:hanging="360"/>
      </w:pPr>
      <w:rPr>
        <w:rFonts w:ascii="Source Sans Pro" w:hAnsi="Source Sans Pro" w:hint="default"/>
      </w:rPr>
    </w:lvl>
    <w:lvl w:ilvl="5" w:tplc="6574B3CE" w:tentative="1">
      <w:start w:val="1"/>
      <w:numFmt w:val="bullet"/>
      <w:lvlText w:val="-"/>
      <w:lvlJc w:val="left"/>
      <w:pPr>
        <w:tabs>
          <w:tab w:val="num" w:pos="4320"/>
        </w:tabs>
        <w:ind w:left="4320" w:hanging="360"/>
      </w:pPr>
      <w:rPr>
        <w:rFonts w:ascii="Source Sans Pro" w:hAnsi="Source Sans Pro" w:hint="default"/>
      </w:rPr>
    </w:lvl>
    <w:lvl w:ilvl="6" w:tplc="7480C58A" w:tentative="1">
      <w:start w:val="1"/>
      <w:numFmt w:val="bullet"/>
      <w:lvlText w:val="-"/>
      <w:lvlJc w:val="left"/>
      <w:pPr>
        <w:tabs>
          <w:tab w:val="num" w:pos="5040"/>
        </w:tabs>
        <w:ind w:left="5040" w:hanging="360"/>
      </w:pPr>
      <w:rPr>
        <w:rFonts w:ascii="Source Sans Pro" w:hAnsi="Source Sans Pro" w:hint="default"/>
      </w:rPr>
    </w:lvl>
    <w:lvl w:ilvl="7" w:tplc="FA42542C" w:tentative="1">
      <w:start w:val="1"/>
      <w:numFmt w:val="bullet"/>
      <w:lvlText w:val="-"/>
      <w:lvlJc w:val="left"/>
      <w:pPr>
        <w:tabs>
          <w:tab w:val="num" w:pos="5760"/>
        </w:tabs>
        <w:ind w:left="5760" w:hanging="360"/>
      </w:pPr>
      <w:rPr>
        <w:rFonts w:ascii="Source Sans Pro" w:hAnsi="Source Sans Pro" w:hint="default"/>
      </w:rPr>
    </w:lvl>
    <w:lvl w:ilvl="8" w:tplc="95207E48" w:tentative="1">
      <w:start w:val="1"/>
      <w:numFmt w:val="bullet"/>
      <w:lvlText w:val="-"/>
      <w:lvlJc w:val="left"/>
      <w:pPr>
        <w:tabs>
          <w:tab w:val="num" w:pos="6480"/>
        </w:tabs>
        <w:ind w:left="6480" w:hanging="360"/>
      </w:pPr>
      <w:rPr>
        <w:rFonts w:ascii="Source Sans Pro" w:hAnsi="Source Sans Pro" w:hint="default"/>
      </w:rPr>
    </w:lvl>
  </w:abstractNum>
  <w:abstractNum w:abstractNumId="9" w15:restartNumberingAfterBreak="0">
    <w:nsid w:val="2D1D62C4"/>
    <w:multiLevelType w:val="hybridMultilevel"/>
    <w:tmpl w:val="717636A6"/>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0" w15:restartNumberingAfterBreak="0">
    <w:nsid w:val="2DC47242"/>
    <w:multiLevelType w:val="hybridMultilevel"/>
    <w:tmpl w:val="436E2C8C"/>
    <w:lvl w:ilvl="0" w:tplc="739A4EA6">
      <w:start w:val="1"/>
      <w:numFmt w:val="bullet"/>
      <w:lvlText w:val=""/>
      <w:lvlJc w:val="left"/>
      <w:pPr>
        <w:tabs>
          <w:tab w:val="num" w:pos="720"/>
        </w:tabs>
        <w:ind w:left="720" w:hanging="360"/>
      </w:pPr>
      <w:rPr>
        <w:rFonts w:ascii="Symbol" w:hAnsi="Symbol" w:hint="default"/>
      </w:rPr>
    </w:lvl>
    <w:lvl w:ilvl="1" w:tplc="9E744C06" w:tentative="1">
      <w:start w:val="1"/>
      <w:numFmt w:val="bullet"/>
      <w:lvlText w:val=""/>
      <w:lvlJc w:val="left"/>
      <w:pPr>
        <w:tabs>
          <w:tab w:val="num" w:pos="1440"/>
        </w:tabs>
        <w:ind w:left="1440" w:hanging="360"/>
      </w:pPr>
      <w:rPr>
        <w:rFonts w:ascii="Symbol" w:hAnsi="Symbol" w:hint="default"/>
      </w:rPr>
    </w:lvl>
    <w:lvl w:ilvl="2" w:tplc="F2BEE8C6" w:tentative="1">
      <w:start w:val="1"/>
      <w:numFmt w:val="bullet"/>
      <w:lvlText w:val=""/>
      <w:lvlJc w:val="left"/>
      <w:pPr>
        <w:tabs>
          <w:tab w:val="num" w:pos="2160"/>
        </w:tabs>
        <w:ind w:left="2160" w:hanging="360"/>
      </w:pPr>
      <w:rPr>
        <w:rFonts w:ascii="Symbol" w:hAnsi="Symbol" w:hint="default"/>
      </w:rPr>
    </w:lvl>
    <w:lvl w:ilvl="3" w:tplc="A2B6996E" w:tentative="1">
      <w:start w:val="1"/>
      <w:numFmt w:val="bullet"/>
      <w:lvlText w:val=""/>
      <w:lvlJc w:val="left"/>
      <w:pPr>
        <w:tabs>
          <w:tab w:val="num" w:pos="2880"/>
        </w:tabs>
        <w:ind w:left="2880" w:hanging="360"/>
      </w:pPr>
      <w:rPr>
        <w:rFonts w:ascii="Symbol" w:hAnsi="Symbol" w:hint="default"/>
      </w:rPr>
    </w:lvl>
    <w:lvl w:ilvl="4" w:tplc="790A0AB2" w:tentative="1">
      <w:start w:val="1"/>
      <w:numFmt w:val="bullet"/>
      <w:lvlText w:val=""/>
      <w:lvlJc w:val="left"/>
      <w:pPr>
        <w:tabs>
          <w:tab w:val="num" w:pos="3600"/>
        </w:tabs>
        <w:ind w:left="3600" w:hanging="360"/>
      </w:pPr>
      <w:rPr>
        <w:rFonts w:ascii="Symbol" w:hAnsi="Symbol" w:hint="default"/>
      </w:rPr>
    </w:lvl>
    <w:lvl w:ilvl="5" w:tplc="A276FBE6" w:tentative="1">
      <w:start w:val="1"/>
      <w:numFmt w:val="bullet"/>
      <w:lvlText w:val=""/>
      <w:lvlJc w:val="left"/>
      <w:pPr>
        <w:tabs>
          <w:tab w:val="num" w:pos="4320"/>
        </w:tabs>
        <w:ind w:left="4320" w:hanging="360"/>
      </w:pPr>
      <w:rPr>
        <w:rFonts w:ascii="Symbol" w:hAnsi="Symbol" w:hint="default"/>
      </w:rPr>
    </w:lvl>
    <w:lvl w:ilvl="6" w:tplc="5816B75E" w:tentative="1">
      <w:start w:val="1"/>
      <w:numFmt w:val="bullet"/>
      <w:lvlText w:val=""/>
      <w:lvlJc w:val="left"/>
      <w:pPr>
        <w:tabs>
          <w:tab w:val="num" w:pos="5040"/>
        </w:tabs>
        <w:ind w:left="5040" w:hanging="360"/>
      </w:pPr>
      <w:rPr>
        <w:rFonts w:ascii="Symbol" w:hAnsi="Symbol" w:hint="default"/>
      </w:rPr>
    </w:lvl>
    <w:lvl w:ilvl="7" w:tplc="093A5DD6" w:tentative="1">
      <w:start w:val="1"/>
      <w:numFmt w:val="bullet"/>
      <w:lvlText w:val=""/>
      <w:lvlJc w:val="left"/>
      <w:pPr>
        <w:tabs>
          <w:tab w:val="num" w:pos="5760"/>
        </w:tabs>
        <w:ind w:left="5760" w:hanging="360"/>
      </w:pPr>
      <w:rPr>
        <w:rFonts w:ascii="Symbol" w:hAnsi="Symbol" w:hint="default"/>
      </w:rPr>
    </w:lvl>
    <w:lvl w:ilvl="8" w:tplc="3E1E701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34B0EFC"/>
    <w:multiLevelType w:val="hybridMultilevel"/>
    <w:tmpl w:val="38DCB594"/>
    <w:lvl w:ilvl="0" w:tplc="6D44676C">
      <w:start w:val="1"/>
      <w:numFmt w:val="bullet"/>
      <w:lvlText w:val="-"/>
      <w:lvlJc w:val="left"/>
      <w:pPr>
        <w:tabs>
          <w:tab w:val="num" w:pos="720"/>
        </w:tabs>
        <w:ind w:left="720" w:hanging="360"/>
      </w:pPr>
      <w:rPr>
        <w:rFonts w:ascii="Source Sans Pro" w:hAnsi="Source Sans Pro" w:hint="default"/>
      </w:rPr>
    </w:lvl>
    <w:lvl w:ilvl="1" w:tplc="FEFE2100" w:tentative="1">
      <w:start w:val="1"/>
      <w:numFmt w:val="bullet"/>
      <w:lvlText w:val="-"/>
      <w:lvlJc w:val="left"/>
      <w:pPr>
        <w:tabs>
          <w:tab w:val="num" w:pos="1440"/>
        </w:tabs>
        <w:ind w:left="1440" w:hanging="360"/>
      </w:pPr>
      <w:rPr>
        <w:rFonts w:ascii="Source Sans Pro" w:hAnsi="Source Sans Pro" w:hint="default"/>
      </w:rPr>
    </w:lvl>
    <w:lvl w:ilvl="2" w:tplc="597E8CAE" w:tentative="1">
      <w:start w:val="1"/>
      <w:numFmt w:val="bullet"/>
      <w:lvlText w:val="-"/>
      <w:lvlJc w:val="left"/>
      <w:pPr>
        <w:tabs>
          <w:tab w:val="num" w:pos="2160"/>
        </w:tabs>
        <w:ind w:left="2160" w:hanging="360"/>
      </w:pPr>
      <w:rPr>
        <w:rFonts w:ascii="Source Sans Pro" w:hAnsi="Source Sans Pro" w:hint="default"/>
      </w:rPr>
    </w:lvl>
    <w:lvl w:ilvl="3" w:tplc="67022610" w:tentative="1">
      <w:start w:val="1"/>
      <w:numFmt w:val="bullet"/>
      <w:lvlText w:val="-"/>
      <w:lvlJc w:val="left"/>
      <w:pPr>
        <w:tabs>
          <w:tab w:val="num" w:pos="2880"/>
        </w:tabs>
        <w:ind w:left="2880" w:hanging="360"/>
      </w:pPr>
      <w:rPr>
        <w:rFonts w:ascii="Source Sans Pro" w:hAnsi="Source Sans Pro" w:hint="default"/>
      </w:rPr>
    </w:lvl>
    <w:lvl w:ilvl="4" w:tplc="9FDA1BFC" w:tentative="1">
      <w:start w:val="1"/>
      <w:numFmt w:val="bullet"/>
      <w:lvlText w:val="-"/>
      <w:lvlJc w:val="left"/>
      <w:pPr>
        <w:tabs>
          <w:tab w:val="num" w:pos="3600"/>
        </w:tabs>
        <w:ind w:left="3600" w:hanging="360"/>
      </w:pPr>
      <w:rPr>
        <w:rFonts w:ascii="Source Sans Pro" w:hAnsi="Source Sans Pro" w:hint="default"/>
      </w:rPr>
    </w:lvl>
    <w:lvl w:ilvl="5" w:tplc="FA682D5C" w:tentative="1">
      <w:start w:val="1"/>
      <w:numFmt w:val="bullet"/>
      <w:lvlText w:val="-"/>
      <w:lvlJc w:val="left"/>
      <w:pPr>
        <w:tabs>
          <w:tab w:val="num" w:pos="4320"/>
        </w:tabs>
        <w:ind w:left="4320" w:hanging="360"/>
      </w:pPr>
      <w:rPr>
        <w:rFonts w:ascii="Source Sans Pro" w:hAnsi="Source Sans Pro" w:hint="default"/>
      </w:rPr>
    </w:lvl>
    <w:lvl w:ilvl="6" w:tplc="6D524826" w:tentative="1">
      <w:start w:val="1"/>
      <w:numFmt w:val="bullet"/>
      <w:lvlText w:val="-"/>
      <w:lvlJc w:val="left"/>
      <w:pPr>
        <w:tabs>
          <w:tab w:val="num" w:pos="5040"/>
        </w:tabs>
        <w:ind w:left="5040" w:hanging="360"/>
      </w:pPr>
      <w:rPr>
        <w:rFonts w:ascii="Source Sans Pro" w:hAnsi="Source Sans Pro" w:hint="default"/>
      </w:rPr>
    </w:lvl>
    <w:lvl w:ilvl="7" w:tplc="3272955C" w:tentative="1">
      <w:start w:val="1"/>
      <w:numFmt w:val="bullet"/>
      <w:lvlText w:val="-"/>
      <w:lvlJc w:val="left"/>
      <w:pPr>
        <w:tabs>
          <w:tab w:val="num" w:pos="5760"/>
        </w:tabs>
        <w:ind w:left="5760" w:hanging="360"/>
      </w:pPr>
      <w:rPr>
        <w:rFonts w:ascii="Source Sans Pro" w:hAnsi="Source Sans Pro" w:hint="default"/>
      </w:rPr>
    </w:lvl>
    <w:lvl w:ilvl="8" w:tplc="9538F196" w:tentative="1">
      <w:start w:val="1"/>
      <w:numFmt w:val="bullet"/>
      <w:lvlText w:val="-"/>
      <w:lvlJc w:val="left"/>
      <w:pPr>
        <w:tabs>
          <w:tab w:val="num" w:pos="6480"/>
        </w:tabs>
        <w:ind w:left="6480" w:hanging="360"/>
      </w:pPr>
      <w:rPr>
        <w:rFonts w:ascii="Source Sans Pro" w:hAnsi="Source Sans Pro" w:hint="default"/>
      </w:rPr>
    </w:lvl>
  </w:abstractNum>
  <w:abstractNum w:abstractNumId="12" w15:restartNumberingAfterBreak="0">
    <w:nsid w:val="3535029B"/>
    <w:multiLevelType w:val="hybridMultilevel"/>
    <w:tmpl w:val="A4024E4A"/>
    <w:lvl w:ilvl="0" w:tplc="0414000F">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50D9549E"/>
    <w:multiLevelType w:val="hybridMultilevel"/>
    <w:tmpl w:val="66F8BFD6"/>
    <w:lvl w:ilvl="0" w:tplc="89E81858">
      <w:start w:val="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5AF94004"/>
    <w:multiLevelType w:val="hybridMultilevel"/>
    <w:tmpl w:val="418E4EB8"/>
    <w:lvl w:ilvl="0" w:tplc="76201B04">
      <w:start w:val="1"/>
      <w:numFmt w:val="bullet"/>
      <w:lvlText w:val="•"/>
      <w:lvlJc w:val="left"/>
      <w:pPr>
        <w:tabs>
          <w:tab w:val="num" w:pos="720"/>
        </w:tabs>
        <w:ind w:left="720" w:hanging="360"/>
      </w:pPr>
      <w:rPr>
        <w:rFonts w:ascii="Arial" w:hAnsi="Arial" w:hint="default"/>
      </w:rPr>
    </w:lvl>
    <w:lvl w:ilvl="1" w:tplc="D9CC1FC0" w:tentative="1">
      <w:start w:val="1"/>
      <w:numFmt w:val="bullet"/>
      <w:lvlText w:val="•"/>
      <w:lvlJc w:val="left"/>
      <w:pPr>
        <w:tabs>
          <w:tab w:val="num" w:pos="1440"/>
        </w:tabs>
        <w:ind w:left="1440" w:hanging="360"/>
      </w:pPr>
      <w:rPr>
        <w:rFonts w:ascii="Arial" w:hAnsi="Arial" w:hint="default"/>
      </w:rPr>
    </w:lvl>
    <w:lvl w:ilvl="2" w:tplc="919C84A6" w:tentative="1">
      <w:start w:val="1"/>
      <w:numFmt w:val="bullet"/>
      <w:lvlText w:val="•"/>
      <w:lvlJc w:val="left"/>
      <w:pPr>
        <w:tabs>
          <w:tab w:val="num" w:pos="2160"/>
        </w:tabs>
        <w:ind w:left="2160" w:hanging="360"/>
      </w:pPr>
      <w:rPr>
        <w:rFonts w:ascii="Arial" w:hAnsi="Arial" w:hint="default"/>
      </w:rPr>
    </w:lvl>
    <w:lvl w:ilvl="3" w:tplc="52227536" w:tentative="1">
      <w:start w:val="1"/>
      <w:numFmt w:val="bullet"/>
      <w:lvlText w:val="•"/>
      <w:lvlJc w:val="left"/>
      <w:pPr>
        <w:tabs>
          <w:tab w:val="num" w:pos="2880"/>
        </w:tabs>
        <w:ind w:left="2880" w:hanging="360"/>
      </w:pPr>
      <w:rPr>
        <w:rFonts w:ascii="Arial" w:hAnsi="Arial" w:hint="default"/>
      </w:rPr>
    </w:lvl>
    <w:lvl w:ilvl="4" w:tplc="27F41730" w:tentative="1">
      <w:start w:val="1"/>
      <w:numFmt w:val="bullet"/>
      <w:lvlText w:val="•"/>
      <w:lvlJc w:val="left"/>
      <w:pPr>
        <w:tabs>
          <w:tab w:val="num" w:pos="3600"/>
        </w:tabs>
        <w:ind w:left="3600" w:hanging="360"/>
      </w:pPr>
      <w:rPr>
        <w:rFonts w:ascii="Arial" w:hAnsi="Arial" w:hint="default"/>
      </w:rPr>
    </w:lvl>
    <w:lvl w:ilvl="5" w:tplc="D208FB66" w:tentative="1">
      <w:start w:val="1"/>
      <w:numFmt w:val="bullet"/>
      <w:lvlText w:val="•"/>
      <w:lvlJc w:val="left"/>
      <w:pPr>
        <w:tabs>
          <w:tab w:val="num" w:pos="4320"/>
        </w:tabs>
        <w:ind w:left="4320" w:hanging="360"/>
      </w:pPr>
      <w:rPr>
        <w:rFonts w:ascii="Arial" w:hAnsi="Arial" w:hint="default"/>
      </w:rPr>
    </w:lvl>
    <w:lvl w:ilvl="6" w:tplc="3AFAE514" w:tentative="1">
      <w:start w:val="1"/>
      <w:numFmt w:val="bullet"/>
      <w:lvlText w:val="•"/>
      <w:lvlJc w:val="left"/>
      <w:pPr>
        <w:tabs>
          <w:tab w:val="num" w:pos="5040"/>
        </w:tabs>
        <w:ind w:left="5040" w:hanging="360"/>
      </w:pPr>
      <w:rPr>
        <w:rFonts w:ascii="Arial" w:hAnsi="Arial" w:hint="default"/>
      </w:rPr>
    </w:lvl>
    <w:lvl w:ilvl="7" w:tplc="AE6A99DC" w:tentative="1">
      <w:start w:val="1"/>
      <w:numFmt w:val="bullet"/>
      <w:lvlText w:val="•"/>
      <w:lvlJc w:val="left"/>
      <w:pPr>
        <w:tabs>
          <w:tab w:val="num" w:pos="5760"/>
        </w:tabs>
        <w:ind w:left="5760" w:hanging="360"/>
      </w:pPr>
      <w:rPr>
        <w:rFonts w:ascii="Arial" w:hAnsi="Arial" w:hint="default"/>
      </w:rPr>
    </w:lvl>
    <w:lvl w:ilvl="8" w:tplc="1C7E5BE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B97741B"/>
    <w:multiLevelType w:val="hybridMultilevel"/>
    <w:tmpl w:val="FB627962"/>
    <w:lvl w:ilvl="0" w:tplc="0414000F">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5CF20866"/>
    <w:multiLevelType w:val="hybridMultilevel"/>
    <w:tmpl w:val="FF7863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5EEA761A"/>
    <w:multiLevelType w:val="hybridMultilevel"/>
    <w:tmpl w:val="4C9083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EF53473"/>
    <w:multiLevelType w:val="hybridMultilevel"/>
    <w:tmpl w:val="7D6AB6A4"/>
    <w:lvl w:ilvl="0" w:tplc="637C1D16">
      <w:start w:val="5"/>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A493828"/>
    <w:multiLevelType w:val="hybridMultilevel"/>
    <w:tmpl w:val="4116717C"/>
    <w:lvl w:ilvl="0" w:tplc="637C1D16">
      <w:start w:val="5"/>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2EA3A26"/>
    <w:multiLevelType w:val="hybridMultilevel"/>
    <w:tmpl w:val="F030E4C6"/>
    <w:lvl w:ilvl="0" w:tplc="39F4A850">
      <w:start w:val="1"/>
      <w:numFmt w:val="bullet"/>
      <w:lvlText w:val="-"/>
      <w:lvlJc w:val="left"/>
      <w:pPr>
        <w:tabs>
          <w:tab w:val="num" w:pos="720"/>
        </w:tabs>
        <w:ind w:left="720" w:hanging="360"/>
      </w:pPr>
      <w:rPr>
        <w:rFonts w:ascii="Source Sans Pro" w:hAnsi="Source Sans Pro" w:hint="default"/>
      </w:rPr>
    </w:lvl>
    <w:lvl w:ilvl="1" w:tplc="AAACFC0A" w:tentative="1">
      <w:start w:val="1"/>
      <w:numFmt w:val="bullet"/>
      <w:lvlText w:val="-"/>
      <w:lvlJc w:val="left"/>
      <w:pPr>
        <w:tabs>
          <w:tab w:val="num" w:pos="1440"/>
        </w:tabs>
        <w:ind w:left="1440" w:hanging="360"/>
      </w:pPr>
      <w:rPr>
        <w:rFonts w:ascii="Source Sans Pro" w:hAnsi="Source Sans Pro" w:hint="default"/>
      </w:rPr>
    </w:lvl>
    <w:lvl w:ilvl="2" w:tplc="9FA62B92" w:tentative="1">
      <w:start w:val="1"/>
      <w:numFmt w:val="bullet"/>
      <w:lvlText w:val="-"/>
      <w:lvlJc w:val="left"/>
      <w:pPr>
        <w:tabs>
          <w:tab w:val="num" w:pos="2160"/>
        </w:tabs>
        <w:ind w:left="2160" w:hanging="360"/>
      </w:pPr>
      <w:rPr>
        <w:rFonts w:ascii="Source Sans Pro" w:hAnsi="Source Sans Pro" w:hint="default"/>
      </w:rPr>
    </w:lvl>
    <w:lvl w:ilvl="3" w:tplc="D8A4B81E" w:tentative="1">
      <w:start w:val="1"/>
      <w:numFmt w:val="bullet"/>
      <w:lvlText w:val="-"/>
      <w:lvlJc w:val="left"/>
      <w:pPr>
        <w:tabs>
          <w:tab w:val="num" w:pos="2880"/>
        </w:tabs>
        <w:ind w:left="2880" w:hanging="360"/>
      </w:pPr>
      <w:rPr>
        <w:rFonts w:ascii="Source Sans Pro" w:hAnsi="Source Sans Pro" w:hint="default"/>
      </w:rPr>
    </w:lvl>
    <w:lvl w:ilvl="4" w:tplc="061240E0" w:tentative="1">
      <w:start w:val="1"/>
      <w:numFmt w:val="bullet"/>
      <w:lvlText w:val="-"/>
      <w:lvlJc w:val="left"/>
      <w:pPr>
        <w:tabs>
          <w:tab w:val="num" w:pos="3600"/>
        </w:tabs>
        <w:ind w:left="3600" w:hanging="360"/>
      </w:pPr>
      <w:rPr>
        <w:rFonts w:ascii="Source Sans Pro" w:hAnsi="Source Sans Pro" w:hint="default"/>
      </w:rPr>
    </w:lvl>
    <w:lvl w:ilvl="5" w:tplc="60B8E272" w:tentative="1">
      <w:start w:val="1"/>
      <w:numFmt w:val="bullet"/>
      <w:lvlText w:val="-"/>
      <w:lvlJc w:val="left"/>
      <w:pPr>
        <w:tabs>
          <w:tab w:val="num" w:pos="4320"/>
        </w:tabs>
        <w:ind w:left="4320" w:hanging="360"/>
      </w:pPr>
      <w:rPr>
        <w:rFonts w:ascii="Source Sans Pro" w:hAnsi="Source Sans Pro" w:hint="default"/>
      </w:rPr>
    </w:lvl>
    <w:lvl w:ilvl="6" w:tplc="CE3431B0" w:tentative="1">
      <w:start w:val="1"/>
      <w:numFmt w:val="bullet"/>
      <w:lvlText w:val="-"/>
      <w:lvlJc w:val="left"/>
      <w:pPr>
        <w:tabs>
          <w:tab w:val="num" w:pos="5040"/>
        </w:tabs>
        <w:ind w:left="5040" w:hanging="360"/>
      </w:pPr>
      <w:rPr>
        <w:rFonts w:ascii="Source Sans Pro" w:hAnsi="Source Sans Pro" w:hint="default"/>
      </w:rPr>
    </w:lvl>
    <w:lvl w:ilvl="7" w:tplc="B836A1C8" w:tentative="1">
      <w:start w:val="1"/>
      <w:numFmt w:val="bullet"/>
      <w:lvlText w:val="-"/>
      <w:lvlJc w:val="left"/>
      <w:pPr>
        <w:tabs>
          <w:tab w:val="num" w:pos="5760"/>
        </w:tabs>
        <w:ind w:left="5760" w:hanging="360"/>
      </w:pPr>
      <w:rPr>
        <w:rFonts w:ascii="Source Sans Pro" w:hAnsi="Source Sans Pro" w:hint="default"/>
      </w:rPr>
    </w:lvl>
    <w:lvl w:ilvl="8" w:tplc="DD50EAD0" w:tentative="1">
      <w:start w:val="1"/>
      <w:numFmt w:val="bullet"/>
      <w:lvlText w:val="-"/>
      <w:lvlJc w:val="left"/>
      <w:pPr>
        <w:tabs>
          <w:tab w:val="num" w:pos="6480"/>
        </w:tabs>
        <w:ind w:left="6480" w:hanging="360"/>
      </w:pPr>
      <w:rPr>
        <w:rFonts w:ascii="Source Sans Pro" w:hAnsi="Source Sans Pro" w:hint="default"/>
      </w:rPr>
    </w:lvl>
  </w:abstractNum>
  <w:abstractNum w:abstractNumId="21" w15:restartNumberingAfterBreak="0">
    <w:nsid w:val="75B73097"/>
    <w:multiLevelType w:val="hybridMultilevel"/>
    <w:tmpl w:val="486E1FE4"/>
    <w:lvl w:ilvl="0" w:tplc="0414000F">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7AA7E5B"/>
    <w:multiLevelType w:val="hybridMultilevel"/>
    <w:tmpl w:val="9CC01FC2"/>
    <w:lvl w:ilvl="0" w:tplc="D9D0AFFC">
      <w:numFmt w:val="bullet"/>
      <w:lvlText w:val="•"/>
      <w:lvlJc w:val="left"/>
      <w:pPr>
        <w:ind w:left="720" w:hanging="360"/>
      </w:pPr>
      <w:rPr>
        <w:rFonts w:ascii="Source Sans Pro" w:eastAsiaTheme="minorHAnsi" w:hAnsi="Source Sans Pro" w:cstheme="minorBidi" w:hint="default"/>
      </w:rPr>
    </w:lvl>
    <w:lvl w:ilvl="1" w:tplc="F61E69FE" w:tentative="1">
      <w:start w:val="1"/>
      <w:numFmt w:val="bullet"/>
      <w:lvlText w:val="o"/>
      <w:lvlJc w:val="left"/>
      <w:pPr>
        <w:ind w:left="1440" w:hanging="360"/>
      </w:pPr>
      <w:rPr>
        <w:rFonts w:ascii="Courier New" w:hAnsi="Courier New" w:cs="Courier New" w:hint="default"/>
      </w:rPr>
    </w:lvl>
    <w:lvl w:ilvl="2" w:tplc="A28A0DFE" w:tentative="1">
      <w:start w:val="1"/>
      <w:numFmt w:val="bullet"/>
      <w:lvlText w:val=""/>
      <w:lvlJc w:val="left"/>
      <w:pPr>
        <w:ind w:left="2160" w:hanging="360"/>
      </w:pPr>
      <w:rPr>
        <w:rFonts w:ascii="Wingdings" w:hAnsi="Wingdings" w:hint="default"/>
      </w:rPr>
    </w:lvl>
    <w:lvl w:ilvl="3" w:tplc="046AD496" w:tentative="1">
      <w:start w:val="1"/>
      <w:numFmt w:val="bullet"/>
      <w:lvlText w:val=""/>
      <w:lvlJc w:val="left"/>
      <w:pPr>
        <w:ind w:left="2880" w:hanging="360"/>
      </w:pPr>
      <w:rPr>
        <w:rFonts w:ascii="Symbol" w:hAnsi="Symbol" w:hint="default"/>
      </w:rPr>
    </w:lvl>
    <w:lvl w:ilvl="4" w:tplc="FF84FDB0" w:tentative="1">
      <w:start w:val="1"/>
      <w:numFmt w:val="bullet"/>
      <w:lvlText w:val="o"/>
      <w:lvlJc w:val="left"/>
      <w:pPr>
        <w:ind w:left="3600" w:hanging="360"/>
      </w:pPr>
      <w:rPr>
        <w:rFonts w:ascii="Courier New" w:hAnsi="Courier New" w:cs="Courier New" w:hint="default"/>
      </w:rPr>
    </w:lvl>
    <w:lvl w:ilvl="5" w:tplc="E496F400" w:tentative="1">
      <w:start w:val="1"/>
      <w:numFmt w:val="bullet"/>
      <w:lvlText w:val=""/>
      <w:lvlJc w:val="left"/>
      <w:pPr>
        <w:ind w:left="4320" w:hanging="360"/>
      </w:pPr>
      <w:rPr>
        <w:rFonts w:ascii="Wingdings" w:hAnsi="Wingdings" w:hint="default"/>
      </w:rPr>
    </w:lvl>
    <w:lvl w:ilvl="6" w:tplc="4330FC5C" w:tentative="1">
      <w:start w:val="1"/>
      <w:numFmt w:val="bullet"/>
      <w:lvlText w:val=""/>
      <w:lvlJc w:val="left"/>
      <w:pPr>
        <w:ind w:left="5040" w:hanging="360"/>
      </w:pPr>
      <w:rPr>
        <w:rFonts w:ascii="Symbol" w:hAnsi="Symbol" w:hint="default"/>
      </w:rPr>
    </w:lvl>
    <w:lvl w:ilvl="7" w:tplc="06FE8A30" w:tentative="1">
      <w:start w:val="1"/>
      <w:numFmt w:val="bullet"/>
      <w:lvlText w:val="o"/>
      <w:lvlJc w:val="left"/>
      <w:pPr>
        <w:ind w:left="5760" w:hanging="360"/>
      </w:pPr>
      <w:rPr>
        <w:rFonts w:ascii="Courier New" w:hAnsi="Courier New" w:cs="Courier New" w:hint="default"/>
      </w:rPr>
    </w:lvl>
    <w:lvl w:ilvl="8" w:tplc="F26A6464" w:tentative="1">
      <w:start w:val="1"/>
      <w:numFmt w:val="bullet"/>
      <w:lvlText w:val=""/>
      <w:lvlJc w:val="left"/>
      <w:pPr>
        <w:ind w:left="6480" w:hanging="360"/>
      </w:pPr>
      <w:rPr>
        <w:rFonts w:ascii="Wingdings" w:hAnsi="Wingdings" w:hint="default"/>
      </w:rPr>
    </w:lvl>
  </w:abstractNum>
  <w:abstractNum w:abstractNumId="23" w15:restartNumberingAfterBreak="0">
    <w:nsid w:val="7AEE520F"/>
    <w:multiLevelType w:val="hybridMultilevel"/>
    <w:tmpl w:val="844CB8C6"/>
    <w:lvl w:ilvl="0" w:tplc="637C1D16">
      <w:start w:val="5"/>
      <w:numFmt w:val="bullet"/>
      <w:lvlText w:val="-"/>
      <w:lvlJc w:val="left"/>
      <w:pPr>
        <w:ind w:left="720" w:hanging="360"/>
      </w:pPr>
      <w:rPr>
        <w:rFonts w:ascii="Aptos" w:eastAsiaTheme="minorHAnsi" w:hAnsi="Aptos"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F7F74A3"/>
    <w:multiLevelType w:val="hybridMultilevel"/>
    <w:tmpl w:val="66F8BFD6"/>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4379216">
    <w:abstractNumId w:val="22"/>
  </w:num>
  <w:num w:numId="2" w16cid:durableId="15431634">
    <w:abstractNumId w:val="1"/>
  </w:num>
  <w:num w:numId="3" w16cid:durableId="1804233680">
    <w:abstractNumId w:val="10"/>
  </w:num>
  <w:num w:numId="4" w16cid:durableId="1711421396">
    <w:abstractNumId w:val="7"/>
  </w:num>
  <w:num w:numId="5" w16cid:durableId="1808009376">
    <w:abstractNumId w:val="20"/>
  </w:num>
  <w:num w:numId="6" w16cid:durableId="785852424">
    <w:abstractNumId w:val="14"/>
  </w:num>
  <w:num w:numId="7" w16cid:durableId="965430575">
    <w:abstractNumId w:val="0"/>
  </w:num>
  <w:num w:numId="8" w16cid:durableId="1290743498">
    <w:abstractNumId w:val="11"/>
  </w:num>
  <w:num w:numId="9" w16cid:durableId="2008971797">
    <w:abstractNumId w:val="8"/>
  </w:num>
  <w:num w:numId="10" w16cid:durableId="2050958547">
    <w:abstractNumId w:val="18"/>
  </w:num>
  <w:num w:numId="11" w16cid:durableId="471094100">
    <w:abstractNumId w:val="23"/>
  </w:num>
  <w:num w:numId="12" w16cid:durableId="39937046">
    <w:abstractNumId w:val="19"/>
  </w:num>
  <w:num w:numId="13" w16cid:durableId="1446341151">
    <w:abstractNumId w:val="16"/>
  </w:num>
  <w:num w:numId="14" w16cid:durableId="889808724">
    <w:abstractNumId w:val="5"/>
  </w:num>
  <w:num w:numId="15" w16cid:durableId="610667902">
    <w:abstractNumId w:val="17"/>
  </w:num>
  <w:num w:numId="16" w16cid:durableId="1310936253">
    <w:abstractNumId w:val="3"/>
  </w:num>
  <w:num w:numId="17" w16cid:durableId="233128965">
    <w:abstractNumId w:val="21"/>
  </w:num>
  <w:num w:numId="18" w16cid:durableId="1580750768">
    <w:abstractNumId w:val="12"/>
  </w:num>
  <w:num w:numId="19" w16cid:durableId="1599563684">
    <w:abstractNumId w:val="6"/>
  </w:num>
  <w:num w:numId="20" w16cid:durableId="1616406326">
    <w:abstractNumId w:val="2"/>
  </w:num>
  <w:num w:numId="21" w16cid:durableId="402797287">
    <w:abstractNumId w:val="15"/>
  </w:num>
  <w:num w:numId="22" w16cid:durableId="45490015">
    <w:abstractNumId w:val="13"/>
  </w:num>
  <w:num w:numId="23" w16cid:durableId="1657342793">
    <w:abstractNumId w:val="24"/>
  </w:num>
  <w:num w:numId="24" w16cid:durableId="2013877381">
    <w:abstractNumId w:val="9"/>
  </w:num>
  <w:num w:numId="25" w16cid:durableId="7941003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stylePaneSortMethod w:val="0002"/>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90F"/>
    <w:rsid w:val="000049E7"/>
    <w:rsid w:val="00005926"/>
    <w:rsid w:val="0000694C"/>
    <w:rsid w:val="0001281B"/>
    <w:rsid w:val="0001446D"/>
    <w:rsid w:val="00014B64"/>
    <w:rsid w:val="00016CB0"/>
    <w:rsid w:val="000216E1"/>
    <w:rsid w:val="000254B4"/>
    <w:rsid w:val="00025C7C"/>
    <w:rsid w:val="000311E4"/>
    <w:rsid w:val="000311EC"/>
    <w:rsid w:val="00032CC2"/>
    <w:rsid w:val="00034B30"/>
    <w:rsid w:val="00035433"/>
    <w:rsid w:val="000369FE"/>
    <w:rsid w:val="00037E46"/>
    <w:rsid w:val="000421C2"/>
    <w:rsid w:val="00042C41"/>
    <w:rsid w:val="000536C6"/>
    <w:rsid w:val="00054F99"/>
    <w:rsid w:val="00056C97"/>
    <w:rsid w:val="00057412"/>
    <w:rsid w:val="00057C70"/>
    <w:rsid w:val="000603EE"/>
    <w:rsid w:val="0006043D"/>
    <w:rsid w:val="00061139"/>
    <w:rsid w:val="0006443E"/>
    <w:rsid w:val="0006676D"/>
    <w:rsid w:val="00066B0C"/>
    <w:rsid w:val="00066BB9"/>
    <w:rsid w:val="00070B35"/>
    <w:rsid w:val="00072BFA"/>
    <w:rsid w:val="000752E3"/>
    <w:rsid w:val="000802CF"/>
    <w:rsid w:val="00080B95"/>
    <w:rsid w:val="00081B48"/>
    <w:rsid w:val="00082716"/>
    <w:rsid w:val="0008472B"/>
    <w:rsid w:val="00085801"/>
    <w:rsid w:val="00085D57"/>
    <w:rsid w:val="00087213"/>
    <w:rsid w:val="00090ADA"/>
    <w:rsid w:val="00092F1B"/>
    <w:rsid w:val="0009578E"/>
    <w:rsid w:val="000961E7"/>
    <w:rsid w:val="000976EB"/>
    <w:rsid w:val="000A0AC3"/>
    <w:rsid w:val="000A2C02"/>
    <w:rsid w:val="000A58EE"/>
    <w:rsid w:val="000A66E9"/>
    <w:rsid w:val="000B0C69"/>
    <w:rsid w:val="000B240D"/>
    <w:rsid w:val="000B28C9"/>
    <w:rsid w:val="000B3D61"/>
    <w:rsid w:val="000B7C72"/>
    <w:rsid w:val="000C2BF6"/>
    <w:rsid w:val="000C611B"/>
    <w:rsid w:val="000D0046"/>
    <w:rsid w:val="000D072E"/>
    <w:rsid w:val="000D3520"/>
    <w:rsid w:val="000E34C1"/>
    <w:rsid w:val="000E581E"/>
    <w:rsid w:val="000E6A6F"/>
    <w:rsid w:val="000E7BEA"/>
    <w:rsid w:val="000F0710"/>
    <w:rsid w:val="000F2E81"/>
    <w:rsid w:val="000F3502"/>
    <w:rsid w:val="000F4751"/>
    <w:rsid w:val="000F5032"/>
    <w:rsid w:val="000F53C1"/>
    <w:rsid w:val="000F6017"/>
    <w:rsid w:val="00100DBB"/>
    <w:rsid w:val="00104B6C"/>
    <w:rsid w:val="001051E4"/>
    <w:rsid w:val="0010631D"/>
    <w:rsid w:val="001146D4"/>
    <w:rsid w:val="00120891"/>
    <w:rsid w:val="0012309D"/>
    <w:rsid w:val="0012338B"/>
    <w:rsid w:val="00126CFB"/>
    <w:rsid w:val="0013001C"/>
    <w:rsid w:val="00131C24"/>
    <w:rsid w:val="0013258A"/>
    <w:rsid w:val="00137A47"/>
    <w:rsid w:val="00140091"/>
    <w:rsid w:val="00140C24"/>
    <w:rsid w:val="00152295"/>
    <w:rsid w:val="0016313D"/>
    <w:rsid w:val="001661FF"/>
    <w:rsid w:val="00167868"/>
    <w:rsid w:val="001715DC"/>
    <w:rsid w:val="00173485"/>
    <w:rsid w:val="00182E39"/>
    <w:rsid w:val="001836A4"/>
    <w:rsid w:val="00187D5F"/>
    <w:rsid w:val="00191EC2"/>
    <w:rsid w:val="0019517B"/>
    <w:rsid w:val="00195B8C"/>
    <w:rsid w:val="001A19F5"/>
    <w:rsid w:val="001A5EA5"/>
    <w:rsid w:val="001B510B"/>
    <w:rsid w:val="001C0A64"/>
    <w:rsid w:val="001D191C"/>
    <w:rsid w:val="001D1A38"/>
    <w:rsid w:val="001D3882"/>
    <w:rsid w:val="001D55AB"/>
    <w:rsid w:val="001D73AE"/>
    <w:rsid w:val="001E0859"/>
    <w:rsid w:val="001E2B6B"/>
    <w:rsid w:val="001E3A08"/>
    <w:rsid w:val="001F161E"/>
    <w:rsid w:val="001F3BD5"/>
    <w:rsid w:val="001F415D"/>
    <w:rsid w:val="001F6301"/>
    <w:rsid w:val="00200CCB"/>
    <w:rsid w:val="00206468"/>
    <w:rsid w:val="002064F0"/>
    <w:rsid w:val="0020720F"/>
    <w:rsid w:val="0021108D"/>
    <w:rsid w:val="00213D0A"/>
    <w:rsid w:val="002163A8"/>
    <w:rsid w:val="002166AE"/>
    <w:rsid w:val="00220789"/>
    <w:rsid w:val="00222E5E"/>
    <w:rsid w:val="00225BB9"/>
    <w:rsid w:val="00231549"/>
    <w:rsid w:val="00234728"/>
    <w:rsid w:val="00242225"/>
    <w:rsid w:val="00242C52"/>
    <w:rsid w:val="00243351"/>
    <w:rsid w:val="00243DED"/>
    <w:rsid w:val="0024486A"/>
    <w:rsid w:val="0024503E"/>
    <w:rsid w:val="00252DD3"/>
    <w:rsid w:val="0025411D"/>
    <w:rsid w:val="00255701"/>
    <w:rsid w:val="00256321"/>
    <w:rsid w:val="00257CB4"/>
    <w:rsid w:val="00262C2C"/>
    <w:rsid w:val="00263D42"/>
    <w:rsid w:val="002661A9"/>
    <w:rsid w:val="0026703F"/>
    <w:rsid w:val="00267E29"/>
    <w:rsid w:val="00267F2C"/>
    <w:rsid w:val="002720C1"/>
    <w:rsid w:val="002760ED"/>
    <w:rsid w:val="00277E43"/>
    <w:rsid w:val="002818AD"/>
    <w:rsid w:val="00282E87"/>
    <w:rsid w:val="00285716"/>
    <w:rsid w:val="00285C18"/>
    <w:rsid w:val="002876EA"/>
    <w:rsid w:val="00287AAC"/>
    <w:rsid w:val="0029019E"/>
    <w:rsid w:val="0029044C"/>
    <w:rsid w:val="00292303"/>
    <w:rsid w:val="002935ED"/>
    <w:rsid w:val="00294846"/>
    <w:rsid w:val="00294DE0"/>
    <w:rsid w:val="00297AB5"/>
    <w:rsid w:val="002A09D1"/>
    <w:rsid w:val="002A22A2"/>
    <w:rsid w:val="002A7CFB"/>
    <w:rsid w:val="002A7E0A"/>
    <w:rsid w:val="002B12A8"/>
    <w:rsid w:val="002B78DE"/>
    <w:rsid w:val="002C0DFB"/>
    <w:rsid w:val="002C1941"/>
    <w:rsid w:val="002C1A8E"/>
    <w:rsid w:val="002C235E"/>
    <w:rsid w:val="002C3179"/>
    <w:rsid w:val="002C457B"/>
    <w:rsid w:val="002C51C3"/>
    <w:rsid w:val="002C52EB"/>
    <w:rsid w:val="002D2FDF"/>
    <w:rsid w:val="002E2072"/>
    <w:rsid w:val="002E2DD5"/>
    <w:rsid w:val="002E598E"/>
    <w:rsid w:val="002E6A71"/>
    <w:rsid w:val="002F37D1"/>
    <w:rsid w:val="002F397B"/>
    <w:rsid w:val="00302569"/>
    <w:rsid w:val="0031010B"/>
    <w:rsid w:val="00310D65"/>
    <w:rsid w:val="00312E04"/>
    <w:rsid w:val="00314EA0"/>
    <w:rsid w:val="00316F4E"/>
    <w:rsid w:val="00321E09"/>
    <w:rsid w:val="00326B19"/>
    <w:rsid w:val="00327026"/>
    <w:rsid w:val="00332B40"/>
    <w:rsid w:val="0033355B"/>
    <w:rsid w:val="003345BA"/>
    <w:rsid w:val="003355F3"/>
    <w:rsid w:val="00345ACA"/>
    <w:rsid w:val="00347091"/>
    <w:rsid w:val="00350B5E"/>
    <w:rsid w:val="003515D2"/>
    <w:rsid w:val="00354B3D"/>
    <w:rsid w:val="003552EE"/>
    <w:rsid w:val="0036018F"/>
    <w:rsid w:val="00365E68"/>
    <w:rsid w:val="00367185"/>
    <w:rsid w:val="0037042F"/>
    <w:rsid w:val="00372092"/>
    <w:rsid w:val="003729CE"/>
    <w:rsid w:val="00377634"/>
    <w:rsid w:val="003801A8"/>
    <w:rsid w:val="003862A3"/>
    <w:rsid w:val="0038667F"/>
    <w:rsid w:val="003916C5"/>
    <w:rsid w:val="00392804"/>
    <w:rsid w:val="003A06E1"/>
    <w:rsid w:val="003A135B"/>
    <w:rsid w:val="003A260E"/>
    <w:rsid w:val="003A49DF"/>
    <w:rsid w:val="003B01F3"/>
    <w:rsid w:val="003B0989"/>
    <w:rsid w:val="003B0E38"/>
    <w:rsid w:val="003B1A15"/>
    <w:rsid w:val="003B1F90"/>
    <w:rsid w:val="003B2CA9"/>
    <w:rsid w:val="003B38A7"/>
    <w:rsid w:val="003C0065"/>
    <w:rsid w:val="003C286D"/>
    <w:rsid w:val="003C2EC1"/>
    <w:rsid w:val="003C361E"/>
    <w:rsid w:val="003C7829"/>
    <w:rsid w:val="003D0307"/>
    <w:rsid w:val="003D76A8"/>
    <w:rsid w:val="003E08C0"/>
    <w:rsid w:val="003E1D31"/>
    <w:rsid w:val="003E51EB"/>
    <w:rsid w:val="003E6881"/>
    <w:rsid w:val="003F2F5C"/>
    <w:rsid w:val="003F3A42"/>
    <w:rsid w:val="00403191"/>
    <w:rsid w:val="00404A78"/>
    <w:rsid w:val="00405C53"/>
    <w:rsid w:val="004065C5"/>
    <w:rsid w:val="00407ADC"/>
    <w:rsid w:val="00410D70"/>
    <w:rsid w:val="00411F0A"/>
    <w:rsid w:val="00413E18"/>
    <w:rsid w:val="00415518"/>
    <w:rsid w:val="00415C80"/>
    <w:rsid w:val="00417149"/>
    <w:rsid w:val="00421EBA"/>
    <w:rsid w:val="00432890"/>
    <w:rsid w:val="004330EB"/>
    <w:rsid w:val="00450C17"/>
    <w:rsid w:val="00451848"/>
    <w:rsid w:val="00454B17"/>
    <w:rsid w:val="004556CB"/>
    <w:rsid w:val="0046225A"/>
    <w:rsid w:val="00463CC8"/>
    <w:rsid w:val="004650D6"/>
    <w:rsid w:val="004662C6"/>
    <w:rsid w:val="00466748"/>
    <w:rsid w:val="00471877"/>
    <w:rsid w:val="00472F6E"/>
    <w:rsid w:val="0047330E"/>
    <w:rsid w:val="004759B5"/>
    <w:rsid w:val="00481055"/>
    <w:rsid w:val="0048549C"/>
    <w:rsid w:val="0048670D"/>
    <w:rsid w:val="00492F86"/>
    <w:rsid w:val="004A43A3"/>
    <w:rsid w:val="004A4F64"/>
    <w:rsid w:val="004A73AC"/>
    <w:rsid w:val="004B05AB"/>
    <w:rsid w:val="004B100A"/>
    <w:rsid w:val="004B3BF0"/>
    <w:rsid w:val="004B5DDD"/>
    <w:rsid w:val="004B79E8"/>
    <w:rsid w:val="004C2C17"/>
    <w:rsid w:val="004C475B"/>
    <w:rsid w:val="004E3357"/>
    <w:rsid w:val="004E4D24"/>
    <w:rsid w:val="004E641A"/>
    <w:rsid w:val="004E702D"/>
    <w:rsid w:val="004F52F7"/>
    <w:rsid w:val="00500C29"/>
    <w:rsid w:val="0050423D"/>
    <w:rsid w:val="00504673"/>
    <w:rsid w:val="00511060"/>
    <w:rsid w:val="00512312"/>
    <w:rsid w:val="00512DF0"/>
    <w:rsid w:val="0051391D"/>
    <w:rsid w:val="0051406E"/>
    <w:rsid w:val="00514176"/>
    <w:rsid w:val="0051780C"/>
    <w:rsid w:val="00520A18"/>
    <w:rsid w:val="0052307F"/>
    <w:rsid w:val="00523929"/>
    <w:rsid w:val="0052725A"/>
    <w:rsid w:val="00531E15"/>
    <w:rsid w:val="005343B1"/>
    <w:rsid w:val="00540824"/>
    <w:rsid w:val="00540862"/>
    <w:rsid w:val="005414DF"/>
    <w:rsid w:val="00543AFA"/>
    <w:rsid w:val="005440E6"/>
    <w:rsid w:val="00544C0D"/>
    <w:rsid w:val="00544EF8"/>
    <w:rsid w:val="00551B6F"/>
    <w:rsid w:val="00552187"/>
    <w:rsid w:val="00553799"/>
    <w:rsid w:val="00554A99"/>
    <w:rsid w:val="00561E78"/>
    <w:rsid w:val="00562232"/>
    <w:rsid w:val="00563B07"/>
    <w:rsid w:val="00571A89"/>
    <w:rsid w:val="005728A2"/>
    <w:rsid w:val="00574869"/>
    <w:rsid w:val="00575134"/>
    <w:rsid w:val="00577C3D"/>
    <w:rsid w:val="00584C95"/>
    <w:rsid w:val="00591417"/>
    <w:rsid w:val="0059249E"/>
    <w:rsid w:val="005927DC"/>
    <w:rsid w:val="005A1837"/>
    <w:rsid w:val="005A277C"/>
    <w:rsid w:val="005A2CBE"/>
    <w:rsid w:val="005A6C9F"/>
    <w:rsid w:val="005B6850"/>
    <w:rsid w:val="005B7FA2"/>
    <w:rsid w:val="005C0C54"/>
    <w:rsid w:val="005D0A04"/>
    <w:rsid w:val="005D2232"/>
    <w:rsid w:val="005D30A6"/>
    <w:rsid w:val="005D6992"/>
    <w:rsid w:val="005D767C"/>
    <w:rsid w:val="005D7B4D"/>
    <w:rsid w:val="005E4538"/>
    <w:rsid w:val="005E6ED6"/>
    <w:rsid w:val="005E751F"/>
    <w:rsid w:val="005F0657"/>
    <w:rsid w:val="005F1D4F"/>
    <w:rsid w:val="005F213B"/>
    <w:rsid w:val="005F2302"/>
    <w:rsid w:val="005F2E10"/>
    <w:rsid w:val="005F55E2"/>
    <w:rsid w:val="005F5CB8"/>
    <w:rsid w:val="00602D3D"/>
    <w:rsid w:val="00604E30"/>
    <w:rsid w:val="0060599E"/>
    <w:rsid w:val="00605A55"/>
    <w:rsid w:val="006064E2"/>
    <w:rsid w:val="00607D4A"/>
    <w:rsid w:val="00613E99"/>
    <w:rsid w:val="006148D3"/>
    <w:rsid w:val="006153B0"/>
    <w:rsid w:val="00622175"/>
    <w:rsid w:val="00623C63"/>
    <w:rsid w:val="00624746"/>
    <w:rsid w:val="00626474"/>
    <w:rsid w:val="00626C84"/>
    <w:rsid w:val="00631A53"/>
    <w:rsid w:val="00632581"/>
    <w:rsid w:val="00633BDB"/>
    <w:rsid w:val="00637C1D"/>
    <w:rsid w:val="0064229A"/>
    <w:rsid w:val="006434CC"/>
    <w:rsid w:val="00643C75"/>
    <w:rsid w:val="006451A5"/>
    <w:rsid w:val="00646422"/>
    <w:rsid w:val="00651061"/>
    <w:rsid w:val="00653A1C"/>
    <w:rsid w:val="00654CA0"/>
    <w:rsid w:val="00654E14"/>
    <w:rsid w:val="006551BC"/>
    <w:rsid w:val="0065720E"/>
    <w:rsid w:val="00657F50"/>
    <w:rsid w:val="00657F9E"/>
    <w:rsid w:val="00662AEF"/>
    <w:rsid w:val="00672047"/>
    <w:rsid w:val="00674814"/>
    <w:rsid w:val="00680A5B"/>
    <w:rsid w:val="006815C8"/>
    <w:rsid w:val="00682569"/>
    <w:rsid w:val="0068343D"/>
    <w:rsid w:val="00685469"/>
    <w:rsid w:val="00685956"/>
    <w:rsid w:val="00693952"/>
    <w:rsid w:val="00694545"/>
    <w:rsid w:val="006A1C77"/>
    <w:rsid w:val="006A2DA7"/>
    <w:rsid w:val="006A47E9"/>
    <w:rsid w:val="006A5DAD"/>
    <w:rsid w:val="006B224B"/>
    <w:rsid w:val="006B535B"/>
    <w:rsid w:val="006B77FC"/>
    <w:rsid w:val="006C0675"/>
    <w:rsid w:val="006C553A"/>
    <w:rsid w:val="006C67A1"/>
    <w:rsid w:val="006D007B"/>
    <w:rsid w:val="006D5CF4"/>
    <w:rsid w:val="006E1737"/>
    <w:rsid w:val="006E1B39"/>
    <w:rsid w:val="006E2836"/>
    <w:rsid w:val="006F185C"/>
    <w:rsid w:val="006F1DC2"/>
    <w:rsid w:val="006F3D0B"/>
    <w:rsid w:val="006F5411"/>
    <w:rsid w:val="0070276C"/>
    <w:rsid w:val="007038C1"/>
    <w:rsid w:val="00704649"/>
    <w:rsid w:val="00704B36"/>
    <w:rsid w:val="00713F3D"/>
    <w:rsid w:val="00720106"/>
    <w:rsid w:val="00720485"/>
    <w:rsid w:val="007205A6"/>
    <w:rsid w:val="00721833"/>
    <w:rsid w:val="00721BB4"/>
    <w:rsid w:val="00727F27"/>
    <w:rsid w:val="00731A9F"/>
    <w:rsid w:val="00731E56"/>
    <w:rsid w:val="00731EBC"/>
    <w:rsid w:val="0073590B"/>
    <w:rsid w:val="00735D3D"/>
    <w:rsid w:val="007371A6"/>
    <w:rsid w:val="007374C7"/>
    <w:rsid w:val="007379C4"/>
    <w:rsid w:val="00741BF7"/>
    <w:rsid w:val="00743331"/>
    <w:rsid w:val="00744CCC"/>
    <w:rsid w:val="007478BB"/>
    <w:rsid w:val="00760936"/>
    <w:rsid w:val="0076121E"/>
    <w:rsid w:val="00763C11"/>
    <w:rsid w:val="00765742"/>
    <w:rsid w:val="007667CA"/>
    <w:rsid w:val="007679CF"/>
    <w:rsid w:val="00776D32"/>
    <w:rsid w:val="00781E20"/>
    <w:rsid w:val="007860C7"/>
    <w:rsid w:val="00787F46"/>
    <w:rsid w:val="0079003B"/>
    <w:rsid w:val="00791FB7"/>
    <w:rsid w:val="00794BB6"/>
    <w:rsid w:val="007A4E46"/>
    <w:rsid w:val="007B3D10"/>
    <w:rsid w:val="007C0781"/>
    <w:rsid w:val="007C4EC6"/>
    <w:rsid w:val="007C54EC"/>
    <w:rsid w:val="007C593E"/>
    <w:rsid w:val="007C5DC1"/>
    <w:rsid w:val="007C7D30"/>
    <w:rsid w:val="007D2891"/>
    <w:rsid w:val="007D56F4"/>
    <w:rsid w:val="007E356A"/>
    <w:rsid w:val="007E53D5"/>
    <w:rsid w:val="007F09F7"/>
    <w:rsid w:val="007F1629"/>
    <w:rsid w:val="007F2292"/>
    <w:rsid w:val="007F3131"/>
    <w:rsid w:val="007F3C4A"/>
    <w:rsid w:val="007F608F"/>
    <w:rsid w:val="00814190"/>
    <w:rsid w:val="00814FB1"/>
    <w:rsid w:val="0081549E"/>
    <w:rsid w:val="00815A9D"/>
    <w:rsid w:val="00815AC7"/>
    <w:rsid w:val="0082117B"/>
    <w:rsid w:val="008237EC"/>
    <w:rsid w:val="00832836"/>
    <w:rsid w:val="00834764"/>
    <w:rsid w:val="00845DFF"/>
    <w:rsid w:val="008477A3"/>
    <w:rsid w:val="00850DCE"/>
    <w:rsid w:val="0085592F"/>
    <w:rsid w:val="008562EE"/>
    <w:rsid w:val="008701FD"/>
    <w:rsid w:val="00870CDD"/>
    <w:rsid w:val="00872425"/>
    <w:rsid w:val="0087490A"/>
    <w:rsid w:val="00875CA7"/>
    <w:rsid w:val="00880A0F"/>
    <w:rsid w:val="0088229C"/>
    <w:rsid w:val="00887766"/>
    <w:rsid w:val="00890887"/>
    <w:rsid w:val="00895233"/>
    <w:rsid w:val="00896654"/>
    <w:rsid w:val="008A08DC"/>
    <w:rsid w:val="008A0F31"/>
    <w:rsid w:val="008A214B"/>
    <w:rsid w:val="008A2498"/>
    <w:rsid w:val="008A5652"/>
    <w:rsid w:val="008B4D9C"/>
    <w:rsid w:val="008B53CD"/>
    <w:rsid w:val="008B583B"/>
    <w:rsid w:val="008C1E6E"/>
    <w:rsid w:val="008C1FB4"/>
    <w:rsid w:val="008D0A8E"/>
    <w:rsid w:val="008D0B1D"/>
    <w:rsid w:val="008D1396"/>
    <w:rsid w:val="008E5E33"/>
    <w:rsid w:val="008E6CAC"/>
    <w:rsid w:val="008F183F"/>
    <w:rsid w:val="008F3AD7"/>
    <w:rsid w:val="00907A3E"/>
    <w:rsid w:val="0091098D"/>
    <w:rsid w:val="00911271"/>
    <w:rsid w:val="009129BF"/>
    <w:rsid w:val="00916A7D"/>
    <w:rsid w:val="009217E7"/>
    <w:rsid w:val="00923288"/>
    <w:rsid w:val="009370F3"/>
    <w:rsid w:val="009373BB"/>
    <w:rsid w:val="00941BE6"/>
    <w:rsid w:val="00942A1E"/>
    <w:rsid w:val="00952C0C"/>
    <w:rsid w:val="00954630"/>
    <w:rsid w:val="0095512D"/>
    <w:rsid w:val="00956FEB"/>
    <w:rsid w:val="00957AF7"/>
    <w:rsid w:val="0096284F"/>
    <w:rsid w:val="0096511C"/>
    <w:rsid w:val="00967284"/>
    <w:rsid w:val="009752C3"/>
    <w:rsid w:val="00980617"/>
    <w:rsid w:val="00982DE3"/>
    <w:rsid w:val="00985972"/>
    <w:rsid w:val="00987C77"/>
    <w:rsid w:val="009903D9"/>
    <w:rsid w:val="009920A0"/>
    <w:rsid w:val="009A2BF5"/>
    <w:rsid w:val="009A2CA6"/>
    <w:rsid w:val="009A4A65"/>
    <w:rsid w:val="009A66A8"/>
    <w:rsid w:val="009B05B0"/>
    <w:rsid w:val="009B1661"/>
    <w:rsid w:val="009B5204"/>
    <w:rsid w:val="009C07F8"/>
    <w:rsid w:val="009C198A"/>
    <w:rsid w:val="009C2355"/>
    <w:rsid w:val="009C2C06"/>
    <w:rsid w:val="009C2ECF"/>
    <w:rsid w:val="009C3D06"/>
    <w:rsid w:val="009C5244"/>
    <w:rsid w:val="009D0142"/>
    <w:rsid w:val="009D3659"/>
    <w:rsid w:val="009D6CE9"/>
    <w:rsid w:val="009E01FF"/>
    <w:rsid w:val="009E32E5"/>
    <w:rsid w:val="009E5FD6"/>
    <w:rsid w:val="009E6957"/>
    <w:rsid w:val="009F0A23"/>
    <w:rsid w:val="009F2148"/>
    <w:rsid w:val="009F22BF"/>
    <w:rsid w:val="009F2BD5"/>
    <w:rsid w:val="009F3B69"/>
    <w:rsid w:val="009F54EB"/>
    <w:rsid w:val="009F6801"/>
    <w:rsid w:val="009F7336"/>
    <w:rsid w:val="00A0121B"/>
    <w:rsid w:val="00A02E8C"/>
    <w:rsid w:val="00A14847"/>
    <w:rsid w:val="00A15D50"/>
    <w:rsid w:val="00A17128"/>
    <w:rsid w:val="00A2097F"/>
    <w:rsid w:val="00A21920"/>
    <w:rsid w:val="00A248FC"/>
    <w:rsid w:val="00A25AC5"/>
    <w:rsid w:val="00A3045F"/>
    <w:rsid w:val="00A30A89"/>
    <w:rsid w:val="00A31B99"/>
    <w:rsid w:val="00A31BCD"/>
    <w:rsid w:val="00A3341F"/>
    <w:rsid w:val="00A34887"/>
    <w:rsid w:val="00A34F94"/>
    <w:rsid w:val="00A42256"/>
    <w:rsid w:val="00A500D2"/>
    <w:rsid w:val="00A5028A"/>
    <w:rsid w:val="00A5319F"/>
    <w:rsid w:val="00A57408"/>
    <w:rsid w:val="00A616AF"/>
    <w:rsid w:val="00A6397A"/>
    <w:rsid w:val="00A63C5F"/>
    <w:rsid w:val="00A71062"/>
    <w:rsid w:val="00A71D33"/>
    <w:rsid w:val="00A748F3"/>
    <w:rsid w:val="00A815A0"/>
    <w:rsid w:val="00A84416"/>
    <w:rsid w:val="00A93C2E"/>
    <w:rsid w:val="00A974DD"/>
    <w:rsid w:val="00AA085A"/>
    <w:rsid w:val="00AA1636"/>
    <w:rsid w:val="00AB4739"/>
    <w:rsid w:val="00AB4F9A"/>
    <w:rsid w:val="00AB5D30"/>
    <w:rsid w:val="00AB6382"/>
    <w:rsid w:val="00AB6D51"/>
    <w:rsid w:val="00AC14DD"/>
    <w:rsid w:val="00AC18C3"/>
    <w:rsid w:val="00AC1BDD"/>
    <w:rsid w:val="00AC425E"/>
    <w:rsid w:val="00AC72CF"/>
    <w:rsid w:val="00AC7640"/>
    <w:rsid w:val="00AD1410"/>
    <w:rsid w:val="00AD681D"/>
    <w:rsid w:val="00AE0D88"/>
    <w:rsid w:val="00AE19C0"/>
    <w:rsid w:val="00AE4816"/>
    <w:rsid w:val="00AF00E6"/>
    <w:rsid w:val="00B01670"/>
    <w:rsid w:val="00B03F64"/>
    <w:rsid w:val="00B046E0"/>
    <w:rsid w:val="00B049BF"/>
    <w:rsid w:val="00B104A4"/>
    <w:rsid w:val="00B168A3"/>
    <w:rsid w:val="00B17AE7"/>
    <w:rsid w:val="00B201F3"/>
    <w:rsid w:val="00B2034D"/>
    <w:rsid w:val="00B248B4"/>
    <w:rsid w:val="00B24BE8"/>
    <w:rsid w:val="00B25424"/>
    <w:rsid w:val="00B259E4"/>
    <w:rsid w:val="00B308E7"/>
    <w:rsid w:val="00B31797"/>
    <w:rsid w:val="00B371C8"/>
    <w:rsid w:val="00B43317"/>
    <w:rsid w:val="00B43635"/>
    <w:rsid w:val="00B44EBF"/>
    <w:rsid w:val="00B4522F"/>
    <w:rsid w:val="00B4590F"/>
    <w:rsid w:val="00B47ACD"/>
    <w:rsid w:val="00B5038D"/>
    <w:rsid w:val="00B51AD9"/>
    <w:rsid w:val="00B54430"/>
    <w:rsid w:val="00B54C2B"/>
    <w:rsid w:val="00B674FD"/>
    <w:rsid w:val="00B6750D"/>
    <w:rsid w:val="00B67F13"/>
    <w:rsid w:val="00B704C2"/>
    <w:rsid w:val="00B7220E"/>
    <w:rsid w:val="00B73DCD"/>
    <w:rsid w:val="00B80418"/>
    <w:rsid w:val="00B84988"/>
    <w:rsid w:val="00B86722"/>
    <w:rsid w:val="00B86748"/>
    <w:rsid w:val="00B86756"/>
    <w:rsid w:val="00B878BE"/>
    <w:rsid w:val="00B8797A"/>
    <w:rsid w:val="00B90C48"/>
    <w:rsid w:val="00B937D3"/>
    <w:rsid w:val="00B95384"/>
    <w:rsid w:val="00B9710E"/>
    <w:rsid w:val="00BA00FE"/>
    <w:rsid w:val="00BA0FF3"/>
    <w:rsid w:val="00BA214B"/>
    <w:rsid w:val="00BA744B"/>
    <w:rsid w:val="00BB1C6B"/>
    <w:rsid w:val="00BB3EA3"/>
    <w:rsid w:val="00BB44F9"/>
    <w:rsid w:val="00BB4EF6"/>
    <w:rsid w:val="00BB5362"/>
    <w:rsid w:val="00BB6000"/>
    <w:rsid w:val="00BC2185"/>
    <w:rsid w:val="00BC2E9C"/>
    <w:rsid w:val="00BC418E"/>
    <w:rsid w:val="00BC5544"/>
    <w:rsid w:val="00BD18A9"/>
    <w:rsid w:val="00BD4400"/>
    <w:rsid w:val="00BD5000"/>
    <w:rsid w:val="00BD5DE2"/>
    <w:rsid w:val="00BE792D"/>
    <w:rsid w:val="00BF25E7"/>
    <w:rsid w:val="00BF2A8F"/>
    <w:rsid w:val="00C0075D"/>
    <w:rsid w:val="00C015D8"/>
    <w:rsid w:val="00C030DE"/>
    <w:rsid w:val="00C03304"/>
    <w:rsid w:val="00C04BC6"/>
    <w:rsid w:val="00C04ED8"/>
    <w:rsid w:val="00C04F25"/>
    <w:rsid w:val="00C12A91"/>
    <w:rsid w:val="00C14703"/>
    <w:rsid w:val="00C171C8"/>
    <w:rsid w:val="00C17B50"/>
    <w:rsid w:val="00C206C3"/>
    <w:rsid w:val="00C2434C"/>
    <w:rsid w:val="00C27DA3"/>
    <w:rsid w:val="00C30675"/>
    <w:rsid w:val="00C31698"/>
    <w:rsid w:val="00C321F1"/>
    <w:rsid w:val="00C324C8"/>
    <w:rsid w:val="00C401DE"/>
    <w:rsid w:val="00C43EF5"/>
    <w:rsid w:val="00C44588"/>
    <w:rsid w:val="00C4572F"/>
    <w:rsid w:val="00C45A59"/>
    <w:rsid w:val="00C50D37"/>
    <w:rsid w:val="00C527E6"/>
    <w:rsid w:val="00C576F4"/>
    <w:rsid w:val="00C61935"/>
    <w:rsid w:val="00C625AD"/>
    <w:rsid w:val="00C66CA7"/>
    <w:rsid w:val="00C67D23"/>
    <w:rsid w:val="00C73956"/>
    <w:rsid w:val="00C76BDC"/>
    <w:rsid w:val="00C82CD4"/>
    <w:rsid w:val="00C83F84"/>
    <w:rsid w:val="00C91CFA"/>
    <w:rsid w:val="00C92FE7"/>
    <w:rsid w:val="00C944E7"/>
    <w:rsid w:val="00C96F22"/>
    <w:rsid w:val="00CA6C48"/>
    <w:rsid w:val="00CB2750"/>
    <w:rsid w:val="00CB436B"/>
    <w:rsid w:val="00CB5A44"/>
    <w:rsid w:val="00CB6CC0"/>
    <w:rsid w:val="00CB6FD9"/>
    <w:rsid w:val="00CC4951"/>
    <w:rsid w:val="00CC5BE1"/>
    <w:rsid w:val="00CC6855"/>
    <w:rsid w:val="00CD4F2C"/>
    <w:rsid w:val="00CD524C"/>
    <w:rsid w:val="00CD5630"/>
    <w:rsid w:val="00CD5AB4"/>
    <w:rsid w:val="00CD6A00"/>
    <w:rsid w:val="00CD6FF5"/>
    <w:rsid w:val="00CD751A"/>
    <w:rsid w:val="00CE2E58"/>
    <w:rsid w:val="00CE4335"/>
    <w:rsid w:val="00CE7A8B"/>
    <w:rsid w:val="00CF0197"/>
    <w:rsid w:val="00CF0518"/>
    <w:rsid w:val="00CF2427"/>
    <w:rsid w:val="00CF2EFF"/>
    <w:rsid w:val="00CF3004"/>
    <w:rsid w:val="00CF3D7D"/>
    <w:rsid w:val="00CF53BB"/>
    <w:rsid w:val="00CF79EC"/>
    <w:rsid w:val="00D011F8"/>
    <w:rsid w:val="00D01865"/>
    <w:rsid w:val="00D0222E"/>
    <w:rsid w:val="00D04C3E"/>
    <w:rsid w:val="00D04C8A"/>
    <w:rsid w:val="00D06071"/>
    <w:rsid w:val="00D07D82"/>
    <w:rsid w:val="00D106DF"/>
    <w:rsid w:val="00D1117C"/>
    <w:rsid w:val="00D12A6B"/>
    <w:rsid w:val="00D237BF"/>
    <w:rsid w:val="00D254BC"/>
    <w:rsid w:val="00D25AFD"/>
    <w:rsid w:val="00D25B6B"/>
    <w:rsid w:val="00D3366F"/>
    <w:rsid w:val="00D349C0"/>
    <w:rsid w:val="00D42177"/>
    <w:rsid w:val="00D44F78"/>
    <w:rsid w:val="00D471B0"/>
    <w:rsid w:val="00D50726"/>
    <w:rsid w:val="00D50B23"/>
    <w:rsid w:val="00D5229E"/>
    <w:rsid w:val="00D52A79"/>
    <w:rsid w:val="00D52E3F"/>
    <w:rsid w:val="00D53A87"/>
    <w:rsid w:val="00D550F9"/>
    <w:rsid w:val="00D554D0"/>
    <w:rsid w:val="00D60AA1"/>
    <w:rsid w:val="00D62700"/>
    <w:rsid w:val="00D62DF8"/>
    <w:rsid w:val="00D63301"/>
    <w:rsid w:val="00D63A25"/>
    <w:rsid w:val="00D647C7"/>
    <w:rsid w:val="00D64F7E"/>
    <w:rsid w:val="00D65BDF"/>
    <w:rsid w:val="00D66B1C"/>
    <w:rsid w:val="00D712D1"/>
    <w:rsid w:val="00D763EC"/>
    <w:rsid w:val="00D80885"/>
    <w:rsid w:val="00D85863"/>
    <w:rsid w:val="00D9007C"/>
    <w:rsid w:val="00D92336"/>
    <w:rsid w:val="00D9688E"/>
    <w:rsid w:val="00DA2642"/>
    <w:rsid w:val="00DA37DC"/>
    <w:rsid w:val="00DA4ABC"/>
    <w:rsid w:val="00DA59B1"/>
    <w:rsid w:val="00DA76DB"/>
    <w:rsid w:val="00DB516F"/>
    <w:rsid w:val="00DB6F3F"/>
    <w:rsid w:val="00DC2D07"/>
    <w:rsid w:val="00DC341D"/>
    <w:rsid w:val="00DC6554"/>
    <w:rsid w:val="00DC7F61"/>
    <w:rsid w:val="00DD0F8D"/>
    <w:rsid w:val="00DD2C25"/>
    <w:rsid w:val="00DE2D2C"/>
    <w:rsid w:val="00DE3964"/>
    <w:rsid w:val="00DE4C9A"/>
    <w:rsid w:val="00DF33A6"/>
    <w:rsid w:val="00DF407D"/>
    <w:rsid w:val="00DF7298"/>
    <w:rsid w:val="00E003F5"/>
    <w:rsid w:val="00E00E10"/>
    <w:rsid w:val="00E065AB"/>
    <w:rsid w:val="00E11BFC"/>
    <w:rsid w:val="00E20890"/>
    <w:rsid w:val="00E2598F"/>
    <w:rsid w:val="00E26E13"/>
    <w:rsid w:val="00E27B29"/>
    <w:rsid w:val="00E36849"/>
    <w:rsid w:val="00E37EC6"/>
    <w:rsid w:val="00E44D08"/>
    <w:rsid w:val="00E45023"/>
    <w:rsid w:val="00E469A0"/>
    <w:rsid w:val="00E50844"/>
    <w:rsid w:val="00E55A3D"/>
    <w:rsid w:val="00E57159"/>
    <w:rsid w:val="00E578FF"/>
    <w:rsid w:val="00E652FC"/>
    <w:rsid w:val="00E66037"/>
    <w:rsid w:val="00E70EDC"/>
    <w:rsid w:val="00E74B9F"/>
    <w:rsid w:val="00E754C1"/>
    <w:rsid w:val="00E76556"/>
    <w:rsid w:val="00E8299D"/>
    <w:rsid w:val="00E83551"/>
    <w:rsid w:val="00E83E71"/>
    <w:rsid w:val="00E84D9A"/>
    <w:rsid w:val="00E84EAA"/>
    <w:rsid w:val="00E900E7"/>
    <w:rsid w:val="00E91ABE"/>
    <w:rsid w:val="00EA1EB8"/>
    <w:rsid w:val="00EB0067"/>
    <w:rsid w:val="00EB0E09"/>
    <w:rsid w:val="00EB33D8"/>
    <w:rsid w:val="00EB41C4"/>
    <w:rsid w:val="00EB4439"/>
    <w:rsid w:val="00EB47F9"/>
    <w:rsid w:val="00EB7FBF"/>
    <w:rsid w:val="00EC1BD4"/>
    <w:rsid w:val="00EC2328"/>
    <w:rsid w:val="00EC7B2E"/>
    <w:rsid w:val="00ED00A7"/>
    <w:rsid w:val="00ED095C"/>
    <w:rsid w:val="00ED5CBD"/>
    <w:rsid w:val="00ED674B"/>
    <w:rsid w:val="00ED7404"/>
    <w:rsid w:val="00EE343C"/>
    <w:rsid w:val="00EE79EE"/>
    <w:rsid w:val="00EE7E74"/>
    <w:rsid w:val="00EF08A2"/>
    <w:rsid w:val="00EF116F"/>
    <w:rsid w:val="00EF2670"/>
    <w:rsid w:val="00EF2BAC"/>
    <w:rsid w:val="00EF5909"/>
    <w:rsid w:val="00F03990"/>
    <w:rsid w:val="00F056E6"/>
    <w:rsid w:val="00F05DAF"/>
    <w:rsid w:val="00F16294"/>
    <w:rsid w:val="00F16EB9"/>
    <w:rsid w:val="00F229D6"/>
    <w:rsid w:val="00F25EB5"/>
    <w:rsid w:val="00F30D9B"/>
    <w:rsid w:val="00F345B4"/>
    <w:rsid w:val="00F355A1"/>
    <w:rsid w:val="00F36A88"/>
    <w:rsid w:val="00F37BD0"/>
    <w:rsid w:val="00F4109D"/>
    <w:rsid w:val="00F51B50"/>
    <w:rsid w:val="00F614EC"/>
    <w:rsid w:val="00F63619"/>
    <w:rsid w:val="00F65FAA"/>
    <w:rsid w:val="00F66215"/>
    <w:rsid w:val="00F677E9"/>
    <w:rsid w:val="00F7376E"/>
    <w:rsid w:val="00F73B8A"/>
    <w:rsid w:val="00F73FAC"/>
    <w:rsid w:val="00F81B94"/>
    <w:rsid w:val="00F81D16"/>
    <w:rsid w:val="00F845C4"/>
    <w:rsid w:val="00F86243"/>
    <w:rsid w:val="00F90A86"/>
    <w:rsid w:val="00F90E32"/>
    <w:rsid w:val="00F939A2"/>
    <w:rsid w:val="00F93A65"/>
    <w:rsid w:val="00F96770"/>
    <w:rsid w:val="00FA28C9"/>
    <w:rsid w:val="00FA5043"/>
    <w:rsid w:val="00FA67E5"/>
    <w:rsid w:val="00FB4EC9"/>
    <w:rsid w:val="00FB5549"/>
    <w:rsid w:val="00FC1036"/>
    <w:rsid w:val="00FC2B50"/>
    <w:rsid w:val="00FC3BB1"/>
    <w:rsid w:val="00FC3FAA"/>
    <w:rsid w:val="00FD0FAB"/>
    <w:rsid w:val="00FD24C0"/>
    <w:rsid w:val="00FD51E3"/>
    <w:rsid w:val="00FD5AFC"/>
    <w:rsid w:val="00FD6818"/>
    <w:rsid w:val="00FE2C17"/>
    <w:rsid w:val="00FE63BC"/>
    <w:rsid w:val="00FE6B42"/>
    <w:rsid w:val="00FF2041"/>
    <w:rsid w:val="00FF73AD"/>
    <w:rsid w:val="1FC60F5E"/>
    <w:rsid w:val="2429B5A8"/>
    <w:rsid w:val="3741A3B0"/>
    <w:rsid w:val="6B3FE40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43BD76"/>
  <w15:chartTrackingRefBased/>
  <w15:docId w15:val="{798DE0E5-C64F-4E6F-BBD4-BB1B2BFCA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AFD"/>
  </w:style>
  <w:style w:type="paragraph" w:styleId="Overskrift1">
    <w:name w:val="heading 1"/>
    <w:basedOn w:val="Normal"/>
    <w:next w:val="Normal"/>
    <w:link w:val="Overskrift1Tegn"/>
    <w:uiPriority w:val="9"/>
    <w:qFormat/>
    <w:rsid w:val="00B459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B459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4590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4590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4590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4590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4590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4590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4590F"/>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4590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B4590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B4590F"/>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B4590F"/>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B4590F"/>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B4590F"/>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B4590F"/>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B4590F"/>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B4590F"/>
    <w:rPr>
      <w:rFonts w:eastAsiaTheme="majorEastAsia" w:cstheme="majorBidi"/>
      <w:color w:val="272727" w:themeColor="text1" w:themeTint="D8"/>
    </w:rPr>
  </w:style>
  <w:style w:type="paragraph" w:styleId="Tittel">
    <w:name w:val="Title"/>
    <w:basedOn w:val="Normal"/>
    <w:next w:val="Normal"/>
    <w:link w:val="TittelTegn"/>
    <w:uiPriority w:val="10"/>
    <w:qFormat/>
    <w:rsid w:val="00B459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4590F"/>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B4590F"/>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B4590F"/>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B4590F"/>
    <w:pPr>
      <w:spacing w:before="160"/>
      <w:jc w:val="center"/>
    </w:pPr>
    <w:rPr>
      <w:i/>
      <w:iCs/>
      <w:color w:val="404040" w:themeColor="text1" w:themeTint="BF"/>
    </w:rPr>
  </w:style>
  <w:style w:type="character" w:customStyle="1" w:styleId="SitatTegn">
    <w:name w:val="Sitat Tegn"/>
    <w:basedOn w:val="Standardskriftforavsnitt"/>
    <w:link w:val="Sitat"/>
    <w:uiPriority w:val="29"/>
    <w:rsid w:val="00B4590F"/>
    <w:rPr>
      <w:i/>
      <w:iCs/>
      <w:color w:val="404040" w:themeColor="text1" w:themeTint="BF"/>
    </w:rPr>
  </w:style>
  <w:style w:type="paragraph" w:styleId="Listeavsnitt">
    <w:name w:val="List Paragraph"/>
    <w:basedOn w:val="Normal"/>
    <w:uiPriority w:val="34"/>
    <w:qFormat/>
    <w:rsid w:val="00B4590F"/>
    <w:pPr>
      <w:ind w:left="720"/>
      <w:contextualSpacing/>
    </w:pPr>
  </w:style>
  <w:style w:type="character" w:styleId="Sterkutheving">
    <w:name w:val="Intense Emphasis"/>
    <w:basedOn w:val="Standardskriftforavsnitt"/>
    <w:uiPriority w:val="21"/>
    <w:qFormat/>
    <w:rsid w:val="00B4590F"/>
    <w:rPr>
      <w:i/>
      <w:iCs/>
      <w:color w:val="0F4761" w:themeColor="accent1" w:themeShade="BF"/>
    </w:rPr>
  </w:style>
  <w:style w:type="paragraph" w:styleId="Sterktsitat">
    <w:name w:val="Intense Quote"/>
    <w:basedOn w:val="Normal"/>
    <w:next w:val="Normal"/>
    <w:link w:val="SterktsitatTegn"/>
    <w:uiPriority w:val="30"/>
    <w:qFormat/>
    <w:rsid w:val="00B459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B4590F"/>
    <w:rPr>
      <w:i/>
      <w:iCs/>
      <w:color w:val="0F4761" w:themeColor="accent1" w:themeShade="BF"/>
    </w:rPr>
  </w:style>
  <w:style w:type="character" w:styleId="Sterkreferanse">
    <w:name w:val="Intense Reference"/>
    <w:basedOn w:val="Standardskriftforavsnitt"/>
    <w:uiPriority w:val="32"/>
    <w:qFormat/>
    <w:rsid w:val="00B4590F"/>
    <w:rPr>
      <w:b/>
      <w:bCs/>
      <w:smallCaps/>
      <w:color w:val="0F4761" w:themeColor="accent1" w:themeShade="BF"/>
      <w:spacing w:val="5"/>
    </w:rPr>
  </w:style>
  <w:style w:type="paragraph" w:styleId="Overskriftforinnholdsfortegnelse">
    <w:name w:val="TOC Heading"/>
    <w:basedOn w:val="Overskrift1"/>
    <w:next w:val="Normal"/>
    <w:uiPriority w:val="39"/>
    <w:unhideWhenUsed/>
    <w:qFormat/>
    <w:rsid w:val="00B4590F"/>
    <w:pPr>
      <w:spacing w:before="240" w:after="0"/>
      <w:outlineLvl w:val="9"/>
    </w:pPr>
    <w:rPr>
      <w:kern w:val="0"/>
      <w:sz w:val="32"/>
      <w:szCs w:val="32"/>
      <w:lang w:eastAsia="nb-NO"/>
      <w14:ligatures w14:val="none"/>
    </w:rPr>
  </w:style>
  <w:style w:type="paragraph" w:styleId="INNH1">
    <w:name w:val="toc 1"/>
    <w:basedOn w:val="Normal"/>
    <w:next w:val="Normal"/>
    <w:autoRedefine/>
    <w:uiPriority w:val="39"/>
    <w:unhideWhenUsed/>
    <w:rsid w:val="00B4590F"/>
    <w:pPr>
      <w:spacing w:after="100"/>
    </w:pPr>
  </w:style>
  <w:style w:type="character" w:styleId="Hyperkobling">
    <w:name w:val="Hyperlink"/>
    <w:basedOn w:val="Standardskriftforavsnitt"/>
    <w:uiPriority w:val="99"/>
    <w:unhideWhenUsed/>
    <w:rsid w:val="00B4590F"/>
    <w:rPr>
      <w:color w:val="467886" w:themeColor="hyperlink"/>
      <w:u w:val="single"/>
    </w:rPr>
  </w:style>
  <w:style w:type="paragraph" w:styleId="Brdtekst">
    <w:name w:val="Body Text"/>
    <w:basedOn w:val="Normal"/>
    <w:link w:val="BrdtekstTegn"/>
    <w:uiPriority w:val="99"/>
    <w:unhideWhenUsed/>
    <w:rsid w:val="00080B95"/>
    <w:pPr>
      <w:spacing w:after="120"/>
    </w:pPr>
    <w:rPr>
      <w:rFonts w:ascii="Source Sans Pro" w:hAnsi="Source Sans Pro"/>
      <w:kern w:val="0"/>
      <w14:ligatures w14:val="none"/>
    </w:rPr>
  </w:style>
  <w:style w:type="character" w:customStyle="1" w:styleId="BrdtekstTegn">
    <w:name w:val="Brødtekst Tegn"/>
    <w:basedOn w:val="Standardskriftforavsnitt"/>
    <w:link w:val="Brdtekst"/>
    <w:uiPriority w:val="99"/>
    <w:rsid w:val="00080B95"/>
    <w:rPr>
      <w:rFonts w:ascii="Source Sans Pro" w:hAnsi="Source Sans Pro"/>
      <w:kern w:val="0"/>
      <w14:ligatures w14:val="none"/>
    </w:rPr>
  </w:style>
  <w:style w:type="table" w:styleId="Tabellrutenett">
    <w:name w:val="Table Grid"/>
    <w:basedOn w:val="Vanligtabell"/>
    <w:uiPriority w:val="39"/>
    <w:rsid w:val="00657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06071"/>
    <w:rPr>
      <w:rFonts w:ascii="Times New Roman" w:hAnsi="Times New Roman" w:cs="Times New Roman"/>
      <w:sz w:val="24"/>
      <w:szCs w:val="24"/>
    </w:rPr>
  </w:style>
  <w:style w:type="paragraph" w:styleId="Topptekst">
    <w:name w:val="header"/>
    <w:basedOn w:val="Normal"/>
    <w:link w:val="TopptekstTegn"/>
    <w:uiPriority w:val="99"/>
    <w:unhideWhenUsed/>
    <w:rsid w:val="0029230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92303"/>
  </w:style>
  <w:style w:type="paragraph" w:styleId="Bunntekst">
    <w:name w:val="footer"/>
    <w:basedOn w:val="Normal"/>
    <w:link w:val="BunntekstTegn"/>
    <w:unhideWhenUsed/>
    <w:rsid w:val="0029230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92303"/>
  </w:style>
  <w:style w:type="paragraph" w:styleId="INNH2">
    <w:name w:val="toc 2"/>
    <w:basedOn w:val="Normal"/>
    <w:next w:val="Normal"/>
    <w:autoRedefine/>
    <w:uiPriority w:val="39"/>
    <w:unhideWhenUsed/>
    <w:rsid w:val="00FC3FA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65126">
      <w:bodyDiv w:val="1"/>
      <w:marLeft w:val="0"/>
      <w:marRight w:val="0"/>
      <w:marTop w:val="0"/>
      <w:marBottom w:val="0"/>
      <w:divBdr>
        <w:top w:val="none" w:sz="0" w:space="0" w:color="auto"/>
        <w:left w:val="none" w:sz="0" w:space="0" w:color="auto"/>
        <w:bottom w:val="none" w:sz="0" w:space="0" w:color="auto"/>
        <w:right w:val="none" w:sz="0" w:space="0" w:color="auto"/>
      </w:divBdr>
    </w:div>
    <w:div w:id="58023947">
      <w:bodyDiv w:val="1"/>
      <w:marLeft w:val="0"/>
      <w:marRight w:val="0"/>
      <w:marTop w:val="0"/>
      <w:marBottom w:val="0"/>
      <w:divBdr>
        <w:top w:val="none" w:sz="0" w:space="0" w:color="auto"/>
        <w:left w:val="none" w:sz="0" w:space="0" w:color="auto"/>
        <w:bottom w:val="none" w:sz="0" w:space="0" w:color="auto"/>
        <w:right w:val="none" w:sz="0" w:space="0" w:color="auto"/>
      </w:divBdr>
    </w:div>
    <w:div w:id="100952470">
      <w:bodyDiv w:val="1"/>
      <w:marLeft w:val="0"/>
      <w:marRight w:val="0"/>
      <w:marTop w:val="0"/>
      <w:marBottom w:val="0"/>
      <w:divBdr>
        <w:top w:val="none" w:sz="0" w:space="0" w:color="auto"/>
        <w:left w:val="none" w:sz="0" w:space="0" w:color="auto"/>
        <w:bottom w:val="none" w:sz="0" w:space="0" w:color="auto"/>
        <w:right w:val="none" w:sz="0" w:space="0" w:color="auto"/>
      </w:divBdr>
    </w:div>
    <w:div w:id="134224612">
      <w:bodyDiv w:val="1"/>
      <w:marLeft w:val="0"/>
      <w:marRight w:val="0"/>
      <w:marTop w:val="0"/>
      <w:marBottom w:val="0"/>
      <w:divBdr>
        <w:top w:val="none" w:sz="0" w:space="0" w:color="auto"/>
        <w:left w:val="none" w:sz="0" w:space="0" w:color="auto"/>
        <w:bottom w:val="none" w:sz="0" w:space="0" w:color="auto"/>
        <w:right w:val="none" w:sz="0" w:space="0" w:color="auto"/>
      </w:divBdr>
    </w:div>
    <w:div w:id="163203336">
      <w:bodyDiv w:val="1"/>
      <w:marLeft w:val="0"/>
      <w:marRight w:val="0"/>
      <w:marTop w:val="0"/>
      <w:marBottom w:val="0"/>
      <w:divBdr>
        <w:top w:val="none" w:sz="0" w:space="0" w:color="auto"/>
        <w:left w:val="none" w:sz="0" w:space="0" w:color="auto"/>
        <w:bottom w:val="none" w:sz="0" w:space="0" w:color="auto"/>
        <w:right w:val="none" w:sz="0" w:space="0" w:color="auto"/>
      </w:divBdr>
      <w:divsChild>
        <w:div w:id="1829394605">
          <w:marLeft w:val="547"/>
          <w:marRight w:val="0"/>
          <w:marTop w:val="150"/>
          <w:marBottom w:val="160"/>
          <w:divBdr>
            <w:top w:val="none" w:sz="0" w:space="0" w:color="auto"/>
            <w:left w:val="none" w:sz="0" w:space="0" w:color="auto"/>
            <w:bottom w:val="none" w:sz="0" w:space="0" w:color="auto"/>
            <w:right w:val="none" w:sz="0" w:space="0" w:color="auto"/>
          </w:divBdr>
        </w:div>
      </w:divsChild>
    </w:div>
    <w:div w:id="172183810">
      <w:bodyDiv w:val="1"/>
      <w:marLeft w:val="0"/>
      <w:marRight w:val="0"/>
      <w:marTop w:val="0"/>
      <w:marBottom w:val="0"/>
      <w:divBdr>
        <w:top w:val="none" w:sz="0" w:space="0" w:color="auto"/>
        <w:left w:val="none" w:sz="0" w:space="0" w:color="auto"/>
        <w:bottom w:val="none" w:sz="0" w:space="0" w:color="auto"/>
        <w:right w:val="none" w:sz="0" w:space="0" w:color="auto"/>
      </w:divBdr>
    </w:div>
    <w:div w:id="221134458">
      <w:bodyDiv w:val="1"/>
      <w:marLeft w:val="0"/>
      <w:marRight w:val="0"/>
      <w:marTop w:val="0"/>
      <w:marBottom w:val="0"/>
      <w:divBdr>
        <w:top w:val="none" w:sz="0" w:space="0" w:color="auto"/>
        <w:left w:val="none" w:sz="0" w:space="0" w:color="auto"/>
        <w:bottom w:val="none" w:sz="0" w:space="0" w:color="auto"/>
        <w:right w:val="none" w:sz="0" w:space="0" w:color="auto"/>
      </w:divBdr>
    </w:div>
    <w:div w:id="239753044">
      <w:bodyDiv w:val="1"/>
      <w:marLeft w:val="0"/>
      <w:marRight w:val="0"/>
      <w:marTop w:val="0"/>
      <w:marBottom w:val="0"/>
      <w:divBdr>
        <w:top w:val="none" w:sz="0" w:space="0" w:color="auto"/>
        <w:left w:val="none" w:sz="0" w:space="0" w:color="auto"/>
        <w:bottom w:val="none" w:sz="0" w:space="0" w:color="auto"/>
        <w:right w:val="none" w:sz="0" w:space="0" w:color="auto"/>
      </w:divBdr>
      <w:divsChild>
        <w:div w:id="569462019">
          <w:marLeft w:val="547"/>
          <w:marRight w:val="0"/>
          <w:marTop w:val="150"/>
          <w:marBottom w:val="160"/>
          <w:divBdr>
            <w:top w:val="none" w:sz="0" w:space="0" w:color="auto"/>
            <w:left w:val="none" w:sz="0" w:space="0" w:color="auto"/>
            <w:bottom w:val="none" w:sz="0" w:space="0" w:color="auto"/>
            <w:right w:val="none" w:sz="0" w:space="0" w:color="auto"/>
          </w:divBdr>
        </w:div>
      </w:divsChild>
    </w:div>
    <w:div w:id="252859314">
      <w:bodyDiv w:val="1"/>
      <w:marLeft w:val="0"/>
      <w:marRight w:val="0"/>
      <w:marTop w:val="0"/>
      <w:marBottom w:val="0"/>
      <w:divBdr>
        <w:top w:val="none" w:sz="0" w:space="0" w:color="auto"/>
        <w:left w:val="none" w:sz="0" w:space="0" w:color="auto"/>
        <w:bottom w:val="none" w:sz="0" w:space="0" w:color="auto"/>
        <w:right w:val="none" w:sz="0" w:space="0" w:color="auto"/>
      </w:divBdr>
    </w:div>
    <w:div w:id="302543231">
      <w:bodyDiv w:val="1"/>
      <w:marLeft w:val="0"/>
      <w:marRight w:val="0"/>
      <w:marTop w:val="0"/>
      <w:marBottom w:val="0"/>
      <w:divBdr>
        <w:top w:val="none" w:sz="0" w:space="0" w:color="auto"/>
        <w:left w:val="none" w:sz="0" w:space="0" w:color="auto"/>
        <w:bottom w:val="none" w:sz="0" w:space="0" w:color="auto"/>
        <w:right w:val="none" w:sz="0" w:space="0" w:color="auto"/>
      </w:divBdr>
    </w:div>
    <w:div w:id="341009500">
      <w:bodyDiv w:val="1"/>
      <w:marLeft w:val="0"/>
      <w:marRight w:val="0"/>
      <w:marTop w:val="0"/>
      <w:marBottom w:val="0"/>
      <w:divBdr>
        <w:top w:val="none" w:sz="0" w:space="0" w:color="auto"/>
        <w:left w:val="none" w:sz="0" w:space="0" w:color="auto"/>
        <w:bottom w:val="none" w:sz="0" w:space="0" w:color="auto"/>
        <w:right w:val="none" w:sz="0" w:space="0" w:color="auto"/>
      </w:divBdr>
    </w:div>
    <w:div w:id="450708372">
      <w:bodyDiv w:val="1"/>
      <w:marLeft w:val="0"/>
      <w:marRight w:val="0"/>
      <w:marTop w:val="0"/>
      <w:marBottom w:val="0"/>
      <w:divBdr>
        <w:top w:val="none" w:sz="0" w:space="0" w:color="auto"/>
        <w:left w:val="none" w:sz="0" w:space="0" w:color="auto"/>
        <w:bottom w:val="none" w:sz="0" w:space="0" w:color="auto"/>
        <w:right w:val="none" w:sz="0" w:space="0" w:color="auto"/>
      </w:divBdr>
    </w:div>
    <w:div w:id="491486701">
      <w:bodyDiv w:val="1"/>
      <w:marLeft w:val="0"/>
      <w:marRight w:val="0"/>
      <w:marTop w:val="0"/>
      <w:marBottom w:val="0"/>
      <w:divBdr>
        <w:top w:val="none" w:sz="0" w:space="0" w:color="auto"/>
        <w:left w:val="none" w:sz="0" w:space="0" w:color="auto"/>
        <w:bottom w:val="none" w:sz="0" w:space="0" w:color="auto"/>
        <w:right w:val="none" w:sz="0" w:space="0" w:color="auto"/>
      </w:divBdr>
    </w:div>
    <w:div w:id="505874038">
      <w:bodyDiv w:val="1"/>
      <w:marLeft w:val="0"/>
      <w:marRight w:val="0"/>
      <w:marTop w:val="0"/>
      <w:marBottom w:val="0"/>
      <w:divBdr>
        <w:top w:val="none" w:sz="0" w:space="0" w:color="auto"/>
        <w:left w:val="none" w:sz="0" w:space="0" w:color="auto"/>
        <w:bottom w:val="none" w:sz="0" w:space="0" w:color="auto"/>
        <w:right w:val="none" w:sz="0" w:space="0" w:color="auto"/>
      </w:divBdr>
    </w:div>
    <w:div w:id="517811330">
      <w:bodyDiv w:val="1"/>
      <w:marLeft w:val="0"/>
      <w:marRight w:val="0"/>
      <w:marTop w:val="0"/>
      <w:marBottom w:val="0"/>
      <w:divBdr>
        <w:top w:val="none" w:sz="0" w:space="0" w:color="auto"/>
        <w:left w:val="none" w:sz="0" w:space="0" w:color="auto"/>
        <w:bottom w:val="none" w:sz="0" w:space="0" w:color="auto"/>
        <w:right w:val="none" w:sz="0" w:space="0" w:color="auto"/>
      </w:divBdr>
    </w:div>
    <w:div w:id="544024797">
      <w:bodyDiv w:val="1"/>
      <w:marLeft w:val="0"/>
      <w:marRight w:val="0"/>
      <w:marTop w:val="0"/>
      <w:marBottom w:val="0"/>
      <w:divBdr>
        <w:top w:val="none" w:sz="0" w:space="0" w:color="auto"/>
        <w:left w:val="none" w:sz="0" w:space="0" w:color="auto"/>
        <w:bottom w:val="none" w:sz="0" w:space="0" w:color="auto"/>
        <w:right w:val="none" w:sz="0" w:space="0" w:color="auto"/>
      </w:divBdr>
    </w:div>
    <w:div w:id="546793769">
      <w:bodyDiv w:val="1"/>
      <w:marLeft w:val="0"/>
      <w:marRight w:val="0"/>
      <w:marTop w:val="0"/>
      <w:marBottom w:val="0"/>
      <w:divBdr>
        <w:top w:val="none" w:sz="0" w:space="0" w:color="auto"/>
        <w:left w:val="none" w:sz="0" w:space="0" w:color="auto"/>
        <w:bottom w:val="none" w:sz="0" w:space="0" w:color="auto"/>
        <w:right w:val="none" w:sz="0" w:space="0" w:color="auto"/>
      </w:divBdr>
    </w:div>
    <w:div w:id="575474639">
      <w:bodyDiv w:val="1"/>
      <w:marLeft w:val="0"/>
      <w:marRight w:val="0"/>
      <w:marTop w:val="0"/>
      <w:marBottom w:val="0"/>
      <w:divBdr>
        <w:top w:val="none" w:sz="0" w:space="0" w:color="auto"/>
        <w:left w:val="none" w:sz="0" w:space="0" w:color="auto"/>
        <w:bottom w:val="none" w:sz="0" w:space="0" w:color="auto"/>
        <w:right w:val="none" w:sz="0" w:space="0" w:color="auto"/>
      </w:divBdr>
      <w:divsChild>
        <w:div w:id="605383010">
          <w:marLeft w:val="547"/>
          <w:marRight w:val="0"/>
          <w:marTop w:val="150"/>
          <w:marBottom w:val="160"/>
          <w:divBdr>
            <w:top w:val="none" w:sz="0" w:space="0" w:color="auto"/>
            <w:left w:val="none" w:sz="0" w:space="0" w:color="auto"/>
            <w:bottom w:val="none" w:sz="0" w:space="0" w:color="auto"/>
            <w:right w:val="none" w:sz="0" w:space="0" w:color="auto"/>
          </w:divBdr>
        </w:div>
        <w:div w:id="1538354204">
          <w:marLeft w:val="547"/>
          <w:marRight w:val="0"/>
          <w:marTop w:val="150"/>
          <w:marBottom w:val="160"/>
          <w:divBdr>
            <w:top w:val="none" w:sz="0" w:space="0" w:color="auto"/>
            <w:left w:val="none" w:sz="0" w:space="0" w:color="auto"/>
            <w:bottom w:val="none" w:sz="0" w:space="0" w:color="auto"/>
            <w:right w:val="none" w:sz="0" w:space="0" w:color="auto"/>
          </w:divBdr>
        </w:div>
      </w:divsChild>
    </w:div>
    <w:div w:id="592864463">
      <w:bodyDiv w:val="1"/>
      <w:marLeft w:val="0"/>
      <w:marRight w:val="0"/>
      <w:marTop w:val="0"/>
      <w:marBottom w:val="0"/>
      <w:divBdr>
        <w:top w:val="none" w:sz="0" w:space="0" w:color="auto"/>
        <w:left w:val="none" w:sz="0" w:space="0" w:color="auto"/>
        <w:bottom w:val="none" w:sz="0" w:space="0" w:color="auto"/>
        <w:right w:val="none" w:sz="0" w:space="0" w:color="auto"/>
      </w:divBdr>
    </w:div>
    <w:div w:id="621569326">
      <w:bodyDiv w:val="1"/>
      <w:marLeft w:val="0"/>
      <w:marRight w:val="0"/>
      <w:marTop w:val="0"/>
      <w:marBottom w:val="0"/>
      <w:divBdr>
        <w:top w:val="none" w:sz="0" w:space="0" w:color="auto"/>
        <w:left w:val="none" w:sz="0" w:space="0" w:color="auto"/>
        <w:bottom w:val="none" w:sz="0" w:space="0" w:color="auto"/>
        <w:right w:val="none" w:sz="0" w:space="0" w:color="auto"/>
      </w:divBdr>
    </w:div>
    <w:div w:id="630790073">
      <w:bodyDiv w:val="1"/>
      <w:marLeft w:val="0"/>
      <w:marRight w:val="0"/>
      <w:marTop w:val="0"/>
      <w:marBottom w:val="0"/>
      <w:divBdr>
        <w:top w:val="none" w:sz="0" w:space="0" w:color="auto"/>
        <w:left w:val="none" w:sz="0" w:space="0" w:color="auto"/>
        <w:bottom w:val="none" w:sz="0" w:space="0" w:color="auto"/>
        <w:right w:val="none" w:sz="0" w:space="0" w:color="auto"/>
      </w:divBdr>
      <w:divsChild>
        <w:div w:id="1235162758">
          <w:marLeft w:val="547"/>
          <w:marRight w:val="0"/>
          <w:marTop w:val="150"/>
          <w:marBottom w:val="160"/>
          <w:divBdr>
            <w:top w:val="none" w:sz="0" w:space="0" w:color="auto"/>
            <w:left w:val="none" w:sz="0" w:space="0" w:color="auto"/>
            <w:bottom w:val="none" w:sz="0" w:space="0" w:color="auto"/>
            <w:right w:val="none" w:sz="0" w:space="0" w:color="auto"/>
          </w:divBdr>
        </w:div>
        <w:div w:id="1813054982">
          <w:marLeft w:val="547"/>
          <w:marRight w:val="0"/>
          <w:marTop w:val="150"/>
          <w:marBottom w:val="160"/>
          <w:divBdr>
            <w:top w:val="none" w:sz="0" w:space="0" w:color="auto"/>
            <w:left w:val="none" w:sz="0" w:space="0" w:color="auto"/>
            <w:bottom w:val="none" w:sz="0" w:space="0" w:color="auto"/>
            <w:right w:val="none" w:sz="0" w:space="0" w:color="auto"/>
          </w:divBdr>
        </w:div>
      </w:divsChild>
    </w:div>
    <w:div w:id="1066876671">
      <w:bodyDiv w:val="1"/>
      <w:marLeft w:val="0"/>
      <w:marRight w:val="0"/>
      <w:marTop w:val="0"/>
      <w:marBottom w:val="0"/>
      <w:divBdr>
        <w:top w:val="none" w:sz="0" w:space="0" w:color="auto"/>
        <w:left w:val="none" w:sz="0" w:space="0" w:color="auto"/>
        <w:bottom w:val="none" w:sz="0" w:space="0" w:color="auto"/>
        <w:right w:val="none" w:sz="0" w:space="0" w:color="auto"/>
      </w:divBdr>
    </w:div>
    <w:div w:id="1071729154">
      <w:bodyDiv w:val="1"/>
      <w:marLeft w:val="0"/>
      <w:marRight w:val="0"/>
      <w:marTop w:val="0"/>
      <w:marBottom w:val="0"/>
      <w:divBdr>
        <w:top w:val="none" w:sz="0" w:space="0" w:color="auto"/>
        <w:left w:val="none" w:sz="0" w:space="0" w:color="auto"/>
        <w:bottom w:val="none" w:sz="0" w:space="0" w:color="auto"/>
        <w:right w:val="none" w:sz="0" w:space="0" w:color="auto"/>
      </w:divBdr>
    </w:div>
    <w:div w:id="1124541751">
      <w:bodyDiv w:val="1"/>
      <w:marLeft w:val="0"/>
      <w:marRight w:val="0"/>
      <w:marTop w:val="0"/>
      <w:marBottom w:val="0"/>
      <w:divBdr>
        <w:top w:val="none" w:sz="0" w:space="0" w:color="auto"/>
        <w:left w:val="none" w:sz="0" w:space="0" w:color="auto"/>
        <w:bottom w:val="none" w:sz="0" w:space="0" w:color="auto"/>
        <w:right w:val="none" w:sz="0" w:space="0" w:color="auto"/>
      </w:divBdr>
    </w:div>
    <w:div w:id="1257396838">
      <w:bodyDiv w:val="1"/>
      <w:marLeft w:val="0"/>
      <w:marRight w:val="0"/>
      <w:marTop w:val="0"/>
      <w:marBottom w:val="0"/>
      <w:divBdr>
        <w:top w:val="none" w:sz="0" w:space="0" w:color="auto"/>
        <w:left w:val="none" w:sz="0" w:space="0" w:color="auto"/>
        <w:bottom w:val="none" w:sz="0" w:space="0" w:color="auto"/>
        <w:right w:val="none" w:sz="0" w:space="0" w:color="auto"/>
      </w:divBdr>
    </w:div>
    <w:div w:id="1267277114">
      <w:bodyDiv w:val="1"/>
      <w:marLeft w:val="0"/>
      <w:marRight w:val="0"/>
      <w:marTop w:val="0"/>
      <w:marBottom w:val="0"/>
      <w:divBdr>
        <w:top w:val="none" w:sz="0" w:space="0" w:color="auto"/>
        <w:left w:val="none" w:sz="0" w:space="0" w:color="auto"/>
        <w:bottom w:val="none" w:sz="0" w:space="0" w:color="auto"/>
        <w:right w:val="none" w:sz="0" w:space="0" w:color="auto"/>
      </w:divBdr>
    </w:div>
    <w:div w:id="1327124590">
      <w:bodyDiv w:val="1"/>
      <w:marLeft w:val="0"/>
      <w:marRight w:val="0"/>
      <w:marTop w:val="0"/>
      <w:marBottom w:val="0"/>
      <w:divBdr>
        <w:top w:val="none" w:sz="0" w:space="0" w:color="auto"/>
        <w:left w:val="none" w:sz="0" w:space="0" w:color="auto"/>
        <w:bottom w:val="none" w:sz="0" w:space="0" w:color="auto"/>
        <w:right w:val="none" w:sz="0" w:space="0" w:color="auto"/>
      </w:divBdr>
    </w:div>
    <w:div w:id="1389500993">
      <w:bodyDiv w:val="1"/>
      <w:marLeft w:val="0"/>
      <w:marRight w:val="0"/>
      <w:marTop w:val="0"/>
      <w:marBottom w:val="0"/>
      <w:divBdr>
        <w:top w:val="none" w:sz="0" w:space="0" w:color="auto"/>
        <w:left w:val="none" w:sz="0" w:space="0" w:color="auto"/>
        <w:bottom w:val="none" w:sz="0" w:space="0" w:color="auto"/>
        <w:right w:val="none" w:sz="0" w:space="0" w:color="auto"/>
      </w:divBdr>
    </w:div>
    <w:div w:id="1396582346">
      <w:bodyDiv w:val="1"/>
      <w:marLeft w:val="0"/>
      <w:marRight w:val="0"/>
      <w:marTop w:val="0"/>
      <w:marBottom w:val="0"/>
      <w:divBdr>
        <w:top w:val="none" w:sz="0" w:space="0" w:color="auto"/>
        <w:left w:val="none" w:sz="0" w:space="0" w:color="auto"/>
        <w:bottom w:val="none" w:sz="0" w:space="0" w:color="auto"/>
        <w:right w:val="none" w:sz="0" w:space="0" w:color="auto"/>
      </w:divBdr>
    </w:div>
    <w:div w:id="1403410234">
      <w:bodyDiv w:val="1"/>
      <w:marLeft w:val="0"/>
      <w:marRight w:val="0"/>
      <w:marTop w:val="0"/>
      <w:marBottom w:val="0"/>
      <w:divBdr>
        <w:top w:val="none" w:sz="0" w:space="0" w:color="auto"/>
        <w:left w:val="none" w:sz="0" w:space="0" w:color="auto"/>
        <w:bottom w:val="none" w:sz="0" w:space="0" w:color="auto"/>
        <w:right w:val="none" w:sz="0" w:space="0" w:color="auto"/>
      </w:divBdr>
    </w:div>
    <w:div w:id="1524784726">
      <w:bodyDiv w:val="1"/>
      <w:marLeft w:val="0"/>
      <w:marRight w:val="0"/>
      <w:marTop w:val="0"/>
      <w:marBottom w:val="0"/>
      <w:divBdr>
        <w:top w:val="none" w:sz="0" w:space="0" w:color="auto"/>
        <w:left w:val="none" w:sz="0" w:space="0" w:color="auto"/>
        <w:bottom w:val="none" w:sz="0" w:space="0" w:color="auto"/>
        <w:right w:val="none" w:sz="0" w:space="0" w:color="auto"/>
      </w:divBdr>
    </w:div>
    <w:div w:id="1541281917">
      <w:bodyDiv w:val="1"/>
      <w:marLeft w:val="0"/>
      <w:marRight w:val="0"/>
      <w:marTop w:val="0"/>
      <w:marBottom w:val="0"/>
      <w:divBdr>
        <w:top w:val="none" w:sz="0" w:space="0" w:color="auto"/>
        <w:left w:val="none" w:sz="0" w:space="0" w:color="auto"/>
        <w:bottom w:val="none" w:sz="0" w:space="0" w:color="auto"/>
        <w:right w:val="none" w:sz="0" w:space="0" w:color="auto"/>
      </w:divBdr>
    </w:div>
    <w:div w:id="1544445073">
      <w:bodyDiv w:val="1"/>
      <w:marLeft w:val="0"/>
      <w:marRight w:val="0"/>
      <w:marTop w:val="0"/>
      <w:marBottom w:val="0"/>
      <w:divBdr>
        <w:top w:val="none" w:sz="0" w:space="0" w:color="auto"/>
        <w:left w:val="none" w:sz="0" w:space="0" w:color="auto"/>
        <w:bottom w:val="none" w:sz="0" w:space="0" w:color="auto"/>
        <w:right w:val="none" w:sz="0" w:space="0" w:color="auto"/>
      </w:divBdr>
    </w:div>
    <w:div w:id="1577861418">
      <w:bodyDiv w:val="1"/>
      <w:marLeft w:val="0"/>
      <w:marRight w:val="0"/>
      <w:marTop w:val="0"/>
      <w:marBottom w:val="0"/>
      <w:divBdr>
        <w:top w:val="none" w:sz="0" w:space="0" w:color="auto"/>
        <w:left w:val="none" w:sz="0" w:space="0" w:color="auto"/>
        <w:bottom w:val="none" w:sz="0" w:space="0" w:color="auto"/>
        <w:right w:val="none" w:sz="0" w:space="0" w:color="auto"/>
      </w:divBdr>
      <w:divsChild>
        <w:div w:id="1572471227">
          <w:marLeft w:val="274"/>
          <w:marRight w:val="0"/>
          <w:marTop w:val="150"/>
          <w:marBottom w:val="0"/>
          <w:divBdr>
            <w:top w:val="none" w:sz="0" w:space="0" w:color="auto"/>
            <w:left w:val="none" w:sz="0" w:space="0" w:color="auto"/>
            <w:bottom w:val="none" w:sz="0" w:space="0" w:color="auto"/>
            <w:right w:val="none" w:sz="0" w:space="0" w:color="auto"/>
          </w:divBdr>
        </w:div>
      </w:divsChild>
    </w:div>
    <w:div w:id="1614701889">
      <w:bodyDiv w:val="1"/>
      <w:marLeft w:val="0"/>
      <w:marRight w:val="0"/>
      <w:marTop w:val="0"/>
      <w:marBottom w:val="0"/>
      <w:divBdr>
        <w:top w:val="none" w:sz="0" w:space="0" w:color="auto"/>
        <w:left w:val="none" w:sz="0" w:space="0" w:color="auto"/>
        <w:bottom w:val="none" w:sz="0" w:space="0" w:color="auto"/>
        <w:right w:val="none" w:sz="0" w:space="0" w:color="auto"/>
      </w:divBdr>
      <w:divsChild>
        <w:div w:id="617218398">
          <w:marLeft w:val="547"/>
          <w:marRight w:val="0"/>
          <w:marTop w:val="150"/>
          <w:marBottom w:val="160"/>
          <w:divBdr>
            <w:top w:val="none" w:sz="0" w:space="0" w:color="auto"/>
            <w:left w:val="none" w:sz="0" w:space="0" w:color="auto"/>
            <w:bottom w:val="none" w:sz="0" w:space="0" w:color="auto"/>
            <w:right w:val="none" w:sz="0" w:space="0" w:color="auto"/>
          </w:divBdr>
        </w:div>
        <w:div w:id="1820926674">
          <w:marLeft w:val="547"/>
          <w:marRight w:val="0"/>
          <w:marTop w:val="150"/>
          <w:marBottom w:val="160"/>
          <w:divBdr>
            <w:top w:val="none" w:sz="0" w:space="0" w:color="auto"/>
            <w:left w:val="none" w:sz="0" w:space="0" w:color="auto"/>
            <w:bottom w:val="none" w:sz="0" w:space="0" w:color="auto"/>
            <w:right w:val="none" w:sz="0" w:space="0" w:color="auto"/>
          </w:divBdr>
        </w:div>
      </w:divsChild>
    </w:div>
    <w:div w:id="1713847902">
      <w:bodyDiv w:val="1"/>
      <w:marLeft w:val="0"/>
      <w:marRight w:val="0"/>
      <w:marTop w:val="0"/>
      <w:marBottom w:val="0"/>
      <w:divBdr>
        <w:top w:val="none" w:sz="0" w:space="0" w:color="auto"/>
        <w:left w:val="none" w:sz="0" w:space="0" w:color="auto"/>
        <w:bottom w:val="none" w:sz="0" w:space="0" w:color="auto"/>
        <w:right w:val="none" w:sz="0" w:space="0" w:color="auto"/>
      </w:divBdr>
    </w:div>
    <w:div w:id="1763211447">
      <w:bodyDiv w:val="1"/>
      <w:marLeft w:val="0"/>
      <w:marRight w:val="0"/>
      <w:marTop w:val="0"/>
      <w:marBottom w:val="0"/>
      <w:divBdr>
        <w:top w:val="none" w:sz="0" w:space="0" w:color="auto"/>
        <w:left w:val="none" w:sz="0" w:space="0" w:color="auto"/>
        <w:bottom w:val="none" w:sz="0" w:space="0" w:color="auto"/>
        <w:right w:val="none" w:sz="0" w:space="0" w:color="auto"/>
      </w:divBdr>
    </w:div>
    <w:div w:id="1810005782">
      <w:bodyDiv w:val="1"/>
      <w:marLeft w:val="0"/>
      <w:marRight w:val="0"/>
      <w:marTop w:val="0"/>
      <w:marBottom w:val="0"/>
      <w:divBdr>
        <w:top w:val="none" w:sz="0" w:space="0" w:color="auto"/>
        <w:left w:val="none" w:sz="0" w:space="0" w:color="auto"/>
        <w:bottom w:val="none" w:sz="0" w:space="0" w:color="auto"/>
        <w:right w:val="none" w:sz="0" w:space="0" w:color="auto"/>
      </w:divBdr>
    </w:div>
    <w:div w:id="1897742183">
      <w:bodyDiv w:val="1"/>
      <w:marLeft w:val="0"/>
      <w:marRight w:val="0"/>
      <w:marTop w:val="0"/>
      <w:marBottom w:val="0"/>
      <w:divBdr>
        <w:top w:val="none" w:sz="0" w:space="0" w:color="auto"/>
        <w:left w:val="none" w:sz="0" w:space="0" w:color="auto"/>
        <w:bottom w:val="none" w:sz="0" w:space="0" w:color="auto"/>
        <w:right w:val="none" w:sz="0" w:space="0" w:color="auto"/>
      </w:divBdr>
    </w:div>
    <w:div w:id="1904679484">
      <w:bodyDiv w:val="1"/>
      <w:marLeft w:val="0"/>
      <w:marRight w:val="0"/>
      <w:marTop w:val="0"/>
      <w:marBottom w:val="0"/>
      <w:divBdr>
        <w:top w:val="none" w:sz="0" w:space="0" w:color="auto"/>
        <w:left w:val="none" w:sz="0" w:space="0" w:color="auto"/>
        <w:bottom w:val="none" w:sz="0" w:space="0" w:color="auto"/>
        <w:right w:val="none" w:sz="0" w:space="0" w:color="auto"/>
      </w:divBdr>
    </w:div>
    <w:div w:id="1911191071">
      <w:bodyDiv w:val="1"/>
      <w:marLeft w:val="0"/>
      <w:marRight w:val="0"/>
      <w:marTop w:val="0"/>
      <w:marBottom w:val="0"/>
      <w:divBdr>
        <w:top w:val="none" w:sz="0" w:space="0" w:color="auto"/>
        <w:left w:val="none" w:sz="0" w:space="0" w:color="auto"/>
        <w:bottom w:val="none" w:sz="0" w:space="0" w:color="auto"/>
        <w:right w:val="none" w:sz="0" w:space="0" w:color="auto"/>
      </w:divBdr>
    </w:div>
    <w:div w:id="201583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95568-7D75-4533-95EC-E1B0DDE46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3611</TotalTime>
  <Pages>8</Pages>
  <Words>2700</Words>
  <Characters>14314</Characters>
  <Application>Microsoft Office Word</Application>
  <DocSecurity>0</DocSecurity>
  <Lines>119</Lines>
  <Paragraphs>33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16981</CharactersWithSpaces>
  <SharedDoc>false</SharedDoc>
  <HLinks>
    <vt:vector size="120" baseType="variant">
      <vt:variant>
        <vt:i4>2555912</vt:i4>
      </vt:variant>
      <vt:variant>
        <vt:i4>116</vt:i4>
      </vt:variant>
      <vt:variant>
        <vt:i4>0</vt:i4>
      </vt:variant>
      <vt:variant>
        <vt:i4>5</vt:i4>
      </vt:variant>
      <vt:variant>
        <vt:lpwstr/>
      </vt:variant>
      <vt:variant>
        <vt:lpwstr>_Toc1685385279</vt:lpwstr>
      </vt:variant>
      <vt:variant>
        <vt:i4>3014656</vt:i4>
      </vt:variant>
      <vt:variant>
        <vt:i4>110</vt:i4>
      </vt:variant>
      <vt:variant>
        <vt:i4>0</vt:i4>
      </vt:variant>
      <vt:variant>
        <vt:i4>5</vt:i4>
      </vt:variant>
      <vt:variant>
        <vt:lpwstr/>
      </vt:variant>
      <vt:variant>
        <vt:lpwstr>_Toc1059386810</vt:lpwstr>
      </vt:variant>
      <vt:variant>
        <vt:i4>1245244</vt:i4>
      </vt:variant>
      <vt:variant>
        <vt:i4>104</vt:i4>
      </vt:variant>
      <vt:variant>
        <vt:i4>0</vt:i4>
      </vt:variant>
      <vt:variant>
        <vt:i4>5</vt:i4>
      </vt:variant>
      <vt:variant>
        <vt:lpwstr/>
      </vt:variant>
      <vt:variant>
        <vt:lpwstr>_Toc889986530</vt:lpwstr>
      </vt:variant>
      <vt:variant>
        <vt:i4>1441842</vt:i4>
      </vt:variant>
      <vt:variant>
        <vt:i4>98</vt:i4>
      </vt:variant>
      <vt:variant>
        <vt:i4>0</vt:i4>
      </vt:variant>
      <vt:variant>
        <vt:i4>5</vt:i4>
      </vt:variant>
      <vt:variant>
        <vt:lpwstr/>
      </vt:variant>
      <vt:variant>
        <vt:lpwstr>_Toc270735349</vt:lpwstr>
      </vt:variant>
      <vt:variant>
        <vt:i4>2293762</vt:i4>
      </vt:variant>
      <vt:variant>
        <vt:i4>92</vt:i4>
      </vt:variant>
      <vt:variant>
        <vt:i4>0</vt:i4>
      </vt:variant>
      <vt:variant>
        <vt:i4>5</vt:i4>
      </vt:variant>
      <vt:variant>
        <vt:lpwstr/>
      </vt:variant>
      <vt:variant>
        <vt:lpwstr>_Toc1011517400</vt:lpwstr>
      </vt:variant>
      <vt:variant>
        <vt:i4>2621442</vt:i4>
      </vt:variant>
      <vt:variant>
        <vt:i4>86</vt:i4>
      </vt:variant>
      <vt:variant>
        <vt:i4>0</vt:i4>
      </vt:variant>
      <vt:variant>
        <vt:i4>5</vt:i4>
      </vt:variant>
      <vt:variant>
        <vt:lpwstr/>
      </vt:variant>
      <vt:variant>
        <vt:lpwstr>_Toc2142559089</vt:lpwstr>
      </vt:variant>
      <vt:variant>
        <vt:i4>2752523</vt:i4>
      </vt:variant>
      <vt:variant>
        <vt:i4>80</vt:i4>
      </vt:variant>
      <vt:variant>
        <vt:i4>0</vt:i4>
      </vt:variant>
      <vt:variant>
        <vt:i4>5</vt:i4>
      </vt:variant>
      <vt:variant>
        <vt:lpwstr/>
      </vt:variant>
      <vt:variant>
        <vt:lpwstr>_Toc1692282736</vt:lpwstr>
      </vt:variant>
      <vt:variant>
        <vt:i4>2883586</vt:i4>
      </vt:variant>
      <vt:variant>
        <vt:i4>74</vt:i4>
      </vt:variant>
      <vt:variant>
        <vt:i4>0</vt:i4>
      </vt:variant>
      <vt:variant>
        <vt:i4>5</vt:i4>
      </vt:variant>
      <vt:variant>
        <vt:lpwstr/>
      </vt:variant>
      <vt:variant>
        <vt:lpwstr>_Toc1262100348</vt:lpwstr>
      </vt:variant>
      <vt:variant>
        <vt:i4>2490368</vt:i4>
      </vt:variant>
      <vt:variant>
        <vt:i4>68</vt:i4>
      </vt:variant>
      <vt:variant>
        <vt:i4>0</vt:i4>
      </vt:variant>
      <vt:variant>
        <vt:i4>5</vt:i4>
      </vt:variant>
      <vt:variant>
        <vt:lpwstr/>
      </vt:variant>
      <vt:variant>
        <vt:lpwstr>_Toc1242845580</vt:lpwstr>
      </vt:variant>
      <vt:variant>
        <vt:i4>1245233</vt:i4>
      </vt:variant>
      <vt:variant>
        <vt:i4>62</vt:i4>
      </vt:variant>
      <vt:variant>
        <vt:i4>0</vt:i4>
      </vt:variant>
      <vt:variant>
        <vt:i4>5</vt:i4>
      </vt:variant>
      <vt:variant>
        <vt:lpwstr/>
      </vt:variant>
      <vt:variant>
        <vt:lpwstr>_Toc333200153</vt:lpwstr>
      </vt:variant>
      <vt:variant>
        <vt:i4>2359311</vt:i4>
      </vt:variant>
      <vt:variant>
        <vt:i4>56</vt:i4>
      </vt:variant>
      <vt:variant>
        <vt:i4>0</vt:i4>
      </vt:variant>
      <vt:variant>
        <vt:i4>5</vt:i4>
      </vt:variant>
      <vt:variant>
        <vt:lpwstr/>
      </vt:variant>
      <vt:variant>
        <vt:lpwstr>_Toc1187443415</vt:lpwstr>
      </vt:variant>
      <vt:variant>
        <vt:i4>1048633</vt:i4>
      </vt:variant>
      <vt:variant>
        <vt:i4>50</vt:i4>
      </vt:variant>
      <vt:variant>
        <vt:i4>0</vt:i4>
      </vt:variant>
      <vt:variant>
        <vt:i4>5</vt:i4>
      </vt:variant>
      <vt:variant>
        <vt:lpwstr/>
      </vt:variant>
      <vt:variant>
        <vt:lpwstr>_Toc358717320</vt:lpwstr>
      </vt:variant>
      <vt:variant>
        <vt:i4>1638450</vt:i4>
      </vt:variant>
      <vt:variant>
        <vt:i4>44</vt:i4>
      </vt:variant>
      <vt:variant>
        <vt:i4>0</vt:i4>
      </vt:variant>
      <vt:variant>
        <vt:i4>5</vt:i4>
      </vt:variant>
      <vt:variant>
        <vt:lpwstr/>
      </vt:variant>
      <vt:variant>
        <vt:lpwstr>_Toc82378912</vt:lpwstr>
      </vt:variant>
      <vt:variant>
        <vt:i4>3080194</vt:i4>
      </vt:variant>
      <vt:variant>
        <vt:i4>38</vt:i4>
      </vt:variant>
      <vt:variant>
        <vt:i4>0</vt:i4>
      </vt:variant>
      <vt:variant>
        <vt:i4>5</vt:i4>
      </vt:variant>
      <vt:variant>
        <vt:lpwstr/>
      </vt:variant>
      <vt:variant>
        <vt:lpwstr>_Toc1459154737</vt:lpwstr>
      </vt:variant>
      <vt:variant>
        <vt:i4>2555907</vt:i4>
      </vt:variant>
      <vt:variant>
        <vt:i4>32</vt:i4>
      </vt:variant>
      <vt:variant>
        <vt:i4>0</vt:i4>
      </vt:variant>
      <vt:variant>
        <vt:i4>5</vt:i4>
      </vt:variant>
      <vt:variant>
        <vt:lpwstr/>
      </vt:variant>
      <vt:variant>
        <vt:lpwstr>_Toc1973737851</vt:lpwstr>
      </vt:variant>
      <vt:variant>
        <vt:i4>1835069</vt:i4>
      </vt:variant>
      <vt:variant>
        <vt:i4>26</vt:i4>
      </vt:variant>
      <vt:variant>
        <vt:i4>0</vt:i4>
      </vt:variant>
      <vt:variant>
        <vt:i4>5</vt:i4>
      </vt:variant>
      <vt:variant>
        <vt:lpwstr/>
      </vt:variant>
      <vt:variant>
        <vt:lpwstr>_Toc838942935</vt:lpwstr>
      </vt:variant>
      <vt:variant>
        <vt:i4>1245239</vt:i4>
      </vt:variant>
      <vt:variant>
        <vt:i4>20</vt:i4>
      </vt:variant>
      <vt:variant>
        <vt:i4>0</vt:i4>
      </vt:variant>
      <vt:variant>
        <vt:i4>5</vt:i4>
      </vt:variant>
      <vt:variant>
        <vt:lpwstr/>
      </vt:variant>
      <vt:variant>
        <vt:lpwstr>_Toc824692224</vt:lpwstr>
      </vt:variant>
      <vt:variant>
        <vt:i4>2424843</vt:i4>
      </vt:variant>
      <vt:variant>
        <vt:i4>14</vt:i4>
      </vt:variant>
      <vt:variant>
        <vt:i4>0</vt:i4>
      </vt:variant>
      <vt:variant>
        <vt:i4>5</vt:i4>
      </vt:variant>
      <vt:variant>
        <vt:lpwstr/>
      </vt:variant>
      <vt:variant>
        <vt:lpwstr>_Toc2126239600</vt:lpwstr>
      </vt:variant>
      <vt:variant>
        <vt:i4>2949121</vt:i4>
      </vt:variant>
      <vt:variant>
        <vt:i4>8</vt:i4>
      </vt:variant>
      <vt:variant>
        <vt:i4>0</vt:i4>
      </vt:variant>
      <vt:variant>
        <vt:i4>5</vt:i4>
      </vt:variant>
      <vt:variant>
        <vt:lpwstr/>
      </vt:variant>
      <vt:variant>
        <vt:lpwstr>_Toc1076173259</vt:lpwstr>
      </vt:variant>
      <vt:variant>
        <vt:i4>2490370</vt:i4>
      </vt:variant>
      <vt:variant>
        <vt:i4>2</vt:i4>
      </vt:variant>
      <vt:variant>
        <vt:i4>0</vt:i4>
      </vt:variant>
      <vt:variant>
        <vt:i4>5</vt:i4>
      </vt:variant>
      <vt:variant>
        <vt:lpwstr/>
      </vt:variant>
      <vt:variant>
        <vt:lpwstr>_Toc1208593351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 Kleve</dc:creator>
  <cp:keywords/>
  <dc:description/>
  <cp:lastModifiedBy>Gun Kleve</cp:lastModifiedBy>
  <cp:revision>532</cp:revision>
  <cp:lastPrinted>2025-02-24T08:11:00Z</cp:lastPrinted>
  <dcterms:created xsi:type="dcterms:W3CDTF">2025-01-06T13:56:00Z</dcterms:created>
  <dcterms:modified xsi:type="dcterms:W3CDTF">2025-03-24T13:13:00Z</dcterms:modified>
</cp:coreProperties>
</file>